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4A0" w:rsidRPr="00CD5A29" w:rsidRDefault="001367EC" w:rsidP="001367EC">
      <w:pPr>
        <w:rPr>
          <w:rFonts w:ascii="Times New Roman" w:hAnsi="Times New Roman" w:cs="Times New Roman"/>
          <w:b/>
          <w:sz w:val="28"/>
          <w:szCs w:val="28"/>
        </w:rPr>
      </w:pPr>
      <w:r w:rsidRPr="00CD5A29">
        <w:rPr>
          <w:rFonts w:ascii="Times New Roman" w:hAnsi="Times New Roman" w:cs="Times New Roman"/>
          <w:b/>
          <w:sz w:val="28"/>
          <w:szCs w:val="28"/>
        </w:rPr>
        <w:t xml:space="preserve">An Interdisciplinary Study Plan to Understand and Predict Aquatic and Wetland Habitat Responses to Climate </w:t>
      </w:r>
      <w:r w:rsidR="00E024A0" w:rsidRPr="00CD5A29">
        <w:rPr>
          <w:rFonts w:ascii="Times New Roman" w:hAnsi="Times New Roman" w:cs="Times New Roman"/>
          <w:b/>
          <w:sz w:val="28"/>
          <w:szCs w:val="28"/>
        </w:rPr>
        <w:t>Variability and Change in the Arctic</w:t>
      </w:r>
    </w:p>
    <w:p w:rsidR="004344BF" w:rsidRPr="00CD5A29"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1.0 Study Plan Summary</w:t>
      </w:r>
    </w:p>
    <w:p w:rsidR="00380FE5" w:rsidRDefault="00380FE5" w:rsidP="001367EC">
      <w:pPr>
        <w:rPr>
          <w:rFonts w:ascii="Times New Roman" w:hAnsi="Times New Roman" w:cs="Times New Roman"/>
          <w:sz w:val="24"/>
          <w:szCs w:val="24"/>
        </w:rPr>
      </w:pPr>
    </w:p>
    <w:p w:rsidR="001367EC" w:rsidRPr="00CD5A29"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2.0 Background and Justification</w:t>
      </w:r>
    </w:p>
    <w:p w:rsidR="00776F9C" w:rsidRPr="00CD5A29" w:rsidRDefault="00776F9C" w:rsidP="001367EC">
      <w:pPr>
        <w:rPr>
          <w:rFonts w:ascii="Times New Roman" w:hAnsi="Times New Roman" w:cs="Times New Roman"/>
          <w:i/>
          <w:sz w:val="24"/>
          <w:szCs w:val="24"/>
        </w:rPr>
      </w:pPr>
      <w:r w:rsidRPr="00CD5A29">
        <w:rPr>
          <w:rFonts w:ascii="Times New Roman" w:hAnsi="Times New Roman" w:cs="Times New Roman"/>
          <w:i/>
          <w:sz w:val="24"/>
          <w:szCs w:val="24"/>
        </w:rPr>
        <w:t>2.1 Aquatic Habitat Connectivity</w:t>
      </w:r>
    </w:p>
    <w:p w:rsidR="009A2D1A" w:rsidRDefault="009A2D1A" w:rsidP="009A2D1A">
      <w:pPr>
        <w:pStyle w:val="Default"/>
      </w:pPr>
      <w:r w:rsidRPr="009A2D1A">
        <w:rPr>
          <w:rFonts w:ascii="Times New Roman" w:hAnsi="Times New Roman" w:cs="Times New Roman"/>
          <w:u w:val="single"/>
        </w:rPr>
        <w:t>Guiding Question from ALCC</w:t>
      </w:r>
      <w:r>
        <w:rPr>
          <w:rFonts w:ascii="Times New Roman" w:hAnsi="Times New Roman" w:cs="Times New Roman"/>
        </w:rPr>
        <w:t xml:space="preserve">: </w:t>
      </w:r>
    </w:p>
    <w:p w:rsidR="009A2D1A" w:rsidRPr="009A2D1A" w:rsidRDefault="009A2D1A" w:rsidP="009A2D1A">
      <w:pPr>
        <w:pStyle w:val="Default"/>
        <w:rPr>
          <w:rFonts w:ascii="Times New Roman" w:hAnsi="Times New Roman" w:cs="Times New Roman"/>
        </w:rPr>
      </w:pPr>
      <w:r w:rsidRPr="009A2D1A">
        <w:rPr>
          <w:rFonts w:ascii="Times New Roman" w:hAnsi="Times New Roman" w:cs="Times New Roman"/>
        </w:rPr>
        <w:t xml:space="preserve">How will a warming climate affect connectivity of aquatic habitats? How likely is loss of connectivity to disrupt fish movements and access to summer feeding, spawning or wintering habitat? </w:t>
      </w:r>
    </w:p>
    <w:p w:rsidR="009A2D1A" w:rsidRDefault="009A2D1A" w:rsidP="001367EC">
      <w:pPr>
        <w:rPr>
          <w:rFonts w:ascii="Times New Roman" w:hAnsi="Times New Roman" w:cs="Times New Roman"/>
          <w:sz w:val="24"/>
          <w:szCs w:val="24"/>
        </w:rPr>
      </w:pPr>
    </w:p>
    <w:p w:rsidR="009A2D1A" w:rsidRDefault="009A2D1A" w:rsidP="001367EC">
      <w:pPr>
        <w:rPr>
          <w:rFonts w:ascii="Times New Roman" w:hAnsi="Times New Roman" w:cs="Times New Roman"/>
          <w:sz w:val="24"/>
          <w:szCs w:val="24"/>
        </w:rPr>
      </w:pPr>
      <w:r w:rsidRPr="009A2D1A">
        <w:rPr>
          <w:rFonts w:ascii="Times New Roman" w:hAnsi="Times New Roman" w:cs="Times New Roman"/>
          <w:sz w:val="24"/>
          <w:szCs w:val="24"/>
          <w:u w:val="single"/>
        </w:rPr>
        <w:t>Related Questions</w:t>
      </w:r>
      <w:r>
        <w:rPr>
          <w:rFonts w:ascii="Times New Roman" w:hAnsi="Times New Roman" w:cs="Times New Roman"/>
          <w:sz w:val="24"/>
          <w:szCs w:val="24"/>
        </w:rPr>
        <w:t>:</w:t>
      </w:r>
    </w:p>
    <w:p w:rsidR="0083718F" w:rsidRDefault="00A51226" w:rsidP="001367EC">
      <w:pPr>
        <w:rPr>
          <w:rFonts w:ascii="Times New Roman" w:hAnsi="Times New Roman" w:cs="Times New Roman"/>
          <w:sz w:val="24"/>
          <w:szCs w:val="24"/>
        </w:rPr>
      </w:pPr>
      <w:r>
        <w:rPr>
          <w:rFonts w:ascii="Times New Roman" w:hAnsi="Times New Roman" w:cs="Times New Roman"/>
          <w:sz w:val="24"/>
          <w:szCs w:val="24"/>
        </w:rPr>
        <w:t xml:space="preserve">What are </w:t>
      </w:r>
      <w:r w:rsidR="0083718F">
        <w:rPr>
          <w:rFonts w:ascii="Times New Roman" w:hAnsi="Times New Roman" w:cs="Times New Roman"/>
          <w:sz w:val="24"/>
          <w:szCs w:val="24"/>
        </w:rPr>
        <w:t xml:space="preserve">the </w:t>
      </w:r>
      <w:r>
        <w:rPr>
          <w:rFonts w:ascii="Times New Roman" w:hAnsi="Times New Roman" w:cs="Times New Roman"/>
          <w:sz w:val="24"/>
          <w:szCs w:val="24"/>
        </w:rPr>
        <w:t xml:space="preserve">key migration times for </w:t>
      </w:r>
      <w:r w:rsidR="0083718F">
        <w:rPr>
          <w:rFonts w:ascii="Times New Roman" w:hAnsi="Times New Roman" w:cs="Times New Roman"/>
          <w:sz w:val="24"/>
          <w:szCs w:val="24"/>
        </w:rPr>
        <w:t xml:space="preserve">Arctic </w:t>
      </w:r>
      <w:r>
        <w:rPr>
          <w:rFonts w:ascii="Times New Roman" w:hAnsi="Times New Roman" w:cs="Times New Roman"/>
          <w:sz w:val="24"/>
          <w:szCs w:val="24"/>
        </w:rPr>
        <w:t xml:space="preserve">fish species of interest? </w:t>
      </w:r>
    </w:p>
    <w:p w:rsidR="0083718F" w:rsidRDefault="00A51226" w:rsidP="001367EC">
      <w:pPr>
        <w:rPr>
          <w:rFonts w:ascii="Times New Roman" w:hAnsi="Times New Roman" w:cs="Times New Roman"/>
          <w:sz w:val="24"/>
          <w:szCs w:val="24"/>
        </w:rPr>
      </w:pPr>
      <w:r>
        <w:rPr>
          <w:rFonts w:ascii="Times New Roman" w:hAnsi="Times New Roman" w:cs="Times New Roman"/>
          <w:sz w:val="24"/>
          <w:szCs w:val="24"/>
        </w:rPr>
        <w:t xml:space="preserve">What are the major types of connectivity interruption in fluvial networks, how does disconnection occur (what processes), is this effective for all fish species or only certain species based on size, physiology, and behavior? </w:t>
      </w:r>
    </w:p>
    <w:p w:rsidR="0083718F" w:rsidRDefault="00A51226" w:rsidP="001367EC">
      <w:pPr>
        <w:rPr>
          <w:rFonts w:ascii="Times New Roman" w:hAnsi="Times New Roman" w:cs="Times New Roman"/>
          <w:sz w:val="24"/>
          <w:szCs w:val="24"/>
        </w:rPr>
      </w:pPr>
      <w:r>
        <w:rPr>
          <w:rFonts w:ascii="Times New Roman" w:hAnsi="Times New Roman" w:cs="Times New Roman"/>
          <w:sz w:val="24"/>
          <w:szCs w:val="24"/>
        </w:rPr>
        <w:t>Conversely</w:t>
      </w:r>
      <w:r w:rsidR="0083718F">
        <w:rPr>
          <w:rFonts w:ascii="Times New Roman" w:hAnsi="Times New Roman" w:cs="Times New Roman"/>
          <w:sz w:val="24"/>
          <w:szCs w:val="24"/>
        </w:rPr>
        <w:t>,</w:t>
      </w:r>
      <w:r>
        <w:rPr>
          <w:rFonts w:ascii="Times New Roman" w:hAnsi="Times New Roman" w:cs="Times New Roman"/>
          <w:sz w:val="24"/>
          <w:szCs w:val="24"/>
        </w:rPr>
        <w:t xml:space="preserve"> do predominately isolated lakes and ponds </w:t>
      </w:r>
      <w:r w:rsidR="0083718F">
        <w:rPr>
          <w:rFonts w:ascii="Times New Roman" w:hAnsi="Times New Roman" w:cs="Times New Roman"/>
          <w:sz w:val="24"/>
          <w:szCs w:val="24"/>
        </w:rPr>
        <w:t xml:space="preserve">that </w:t>
      </w:r>
      <w:r>
        <w:rPr>
          <w:rFonts w:ascii="Times New Roman" w:hAnsi="Times New Roman" w:cs="Times New Roman"/>
          <w:sz w:val="24"/>
          <w:szCs w:val="24"/>
        </w:rPr>
        <w:t>become connected infrequently (i.e. during rapid snowmelt, extreme overbank flooding, upstream lake drainage, or channel migration), when do these brief connections occur and what fish can take advantage of these</w:t>
      </w:r>
      <w:r w:rsidR="00852275">
        <w:rPr>
          <w:rFonts w:ascii="Times New Roman" w:hAnsi="Times New Roman" w:cs="Times New Roman"/>
          <w:sz w:val="24"/>
          <w:szCs w:val="24"/>
        </w:rPr>
        <w:t xml:space="preserve">? </w:t>
      </w:r>
    </w:p>
    <w:p w:rsidR="0083718F" w:rsidRDefault="00852275" w:rsidP="001367EC">
      <w:pPr>
        <w:rPr>
          <w:rFonts w:ascii="Times New Roman" w:hAnsi="Times New Roman" w:cs="Times New Roman"/>
          <w:sz w:val="24"/>
          <w:szCs w:val="24"/>
        </w:rPr>
      </w:pPr>
      <w:r>
        <w:rPr>
          <w:rFonts w:ascii="Times New Roman" w:hAnsi="Times New Roman" w:cs="Times New Roman"/>
          <w:sz w:val="24"/>
          <w:szCs w:val="24"/>
        </w:rPr>
        <w:t>Is ocean-delta-river connectivity of concern</w:t>
      </w:r>
      <w:r w:rsidR="0083718F">
        <w:rPr>
          <w:rFonts w:ascii="Times New Roman" w:hAnsi="Times New Roman" w:cs="Times New Roman"/>
          <w:sz w:val="24"/>
          <w:szCs w:val="24"/>
        </w:rPr>
        <w:t xml:space="preserve"> along Arctic coastlines</w:t>
      </w:r>
      <w:r>
        <w:rPr>
          <w:rFonts w:ascii="Times New Roman" w:hAnsi="Times New Roman" w:cs="Times New Roman"/>
          <w:sz w:val="24"/>
          <w:szCs w:val="24"/>
        </w:rPr>
        <w:t>?</w:t>
      </w:r>
      <w:r w:rsidR="00FC3D41">
        <w:rPr>
          <w:rFonts w:ascii="Times New Roman" w:hAnsi="Times New Roman" w:cs="Times New Roman"/>
          <w:sz w:val="24"/>
          <w:szCs w:val="24"/>
        </w:rPr>
        <w:t xml:space="preserve"> </w:t>
      </w:r>
    </w:p>
    <w:p w:rsidR="0083718F" w:rsidRDefault="00FC3D41" w:rsidP="001367EC">
      <w:pPr>
        <w:rPr>
          <w:rFonts w:ascii="Times New Roman" w:hAnsi="Times New Roman" w:cs="Times New Roman"/>
          <w:sz w:val="24"/>
          <w:szCs w:val="24"/>
        </w:rPr>
      </w:pPr>
      <w:r>
        <w:rPr>
          <w:rFonts w:ascii="Times New Roman" w:hAnsi="Times New Roman" w:cs="Times New Roman"/>
          <w:sz w:val="24"/>
          <w:szCs w:val="24"/>
        </w:rPr>
        <w:t xml:space="preserve">Is winter connectivity </w:t>
      </w:r>
      <w:r w:rsidR="0083718F">
        <w:rPr>
          <w:rFonts w:ascii="Times New Roman" w:hAnsi="Times New Roman" w:cs="Times New Roman"/>
          <w:sz w:val="24"/>
          <w:szCs w:val="24"/>
        </w:rPr>
        <w:t>related to sharply reduced flows and ice growth important to consider?</w:t>
      </w:r>
    </w:p>
    <w:p w:rsidR="00BE2E86" w:rsidRDefault="000949EB" w:rsidP="001367EC">
      <w:pPr>
        <w:rPr>
          <w:rFonts w:ascii="Times New Roman" w:hAnsi="Times New Roman" w:cs="Times New Roman"/>
          <w:sz w:val="24"/>
          <w:szCs w:val="24"/>
        </w:rPr>
      </w:pPr>
      <w:r>
        <w:rPr>
          <w:rFonts w:ascii="Times New Roman" w:hAnsi="Times New Roman" w:cs="Times New Roman"/>
          <w:sz w:val="24"/>
          <w:szCs w:val="24"/>
        </w:rPr>
        <w:t>Many</w:t>
      </w:r>
      <w:r w:rsidR="00960CC9">
        <w:rPr>
          <w:rFonts w:ascii="Times New Roman" w:hAnsi="Times New Roman" w:cs="Times New Roman"/>
          <w:sz w:val="24"/>
          <w:szCs w:val="24"/>
        </w:rPr>
        <w:t xml:space="preserve"> fish species in </w:t>
      </w:r>
      <w:r w:rsidR="0083718F">
        <w:rPr>
          <w:rFonts w:ascii="Times New Roman" w:hAnsi="Times New Roman" w:cs="Times New Roman"/>
          <w:sz w:val="24"/>
          <w:szCs w:val="24"/>
        </w:rPr>
        <w:t xml:space="preserve">the </w:t>
      </w:r>
      <w:r w:rsidR="00960CC9">
        <w:rPr>
          <w:rFonts w:ascii="Times New Roman" w:hAnsi="Times New Roman" w:cs="Times New Roman"/>
          <w:sz w:val="24"/>
          <w:szCs w:val="24"/>
        </w:rPr>
        <w:t xml:space="preserve">Arctic </w:t>
      </w:r>
      <w:r w:rsidR="0083718F">
        <w:rPr>
          <w:rFonts w:ascii="Times New Roman" w:hAnsi="Times New Roman" w:cs="Times New Roman"/>
          <w:sz w:val="24"/>
          <w:szCs w:val="24"/>
        </w:rPr>
        <w:t xml:space="preserve">also </w:t>
      </w:r>
      <w:r w:rsidR="00960CC9">
        <w:rPr>
          <w:rFonts w:ascii="Times New Roman" w:hAnsi="Times New Roman" w:cs="Times New Roman"/>
          <w:sz w:val="24"/>
          <w:szCs w:val="24"/>
        </w:rPr>
        <w:t>occur in subarctic / boreal and even temperate biomes, what does migration relative to hydrologic connectivity structure and regimes in these places tell us about how these fish communities would respond to in the Arctic?</w:t>
      </w:r>
    </w:p>
    <w:p w:rsidR="00A51226" w:rsidRDefault="00BE2E86" w:rsidP="001367EC">
      <w:pPr>
        <w:rPr>
          <w:rFonts w:ascii="Times New Roman" w:hAnsi="Times New Roman" w:cs="Times New Roman"/>
          <w:sz w:val="24"/>
          <w:szCs w:val="24"/>
        </w:rPr>
      </w:pPr>
      <w:r>
        <w:rPr>
          <w:rFonts w:ascii="Times New Roman" w:hAnsi="Times New Roman" w:cs="Times New Roman"/>
          <w:sz w:val="24"/>
          <w:szCs w:val="24"/>
        </w:rPr>
        <w:t>Can fish and invertebrate community composition help us understand patterns of long-term connectivity among lakes and catchments?  Similarly can genetic analysis</w:t>
      </w:r>
      <w:r w:rsidR="000949EB">
        <w:rPr>
          <w:rFonts w:ascii="Times New Roman" w:hAnsi="Times New Roman" w:cs="Times New Roman"/>
          <w:sz w:val="24"/>
          <w:szCs w:val="24"/>
        </w:rPr>
        <w:t>, isotopic signatures,</w:t>
      </w:r>
      <w:r>
        <w:rPr>
          <w:rFonts w:ascii="Times New Roman" w:hAnsi="Times New Roman" w:cs="Times New Roman"/>
          <w:sz w:val="24"/>
          <w:szCs w:val="24"/>
        </w:rPr>
        <w:t xml:space="preserve"> or biomarkers of key species help identify long-term connectivity patterns?</w:t>
      </w:r>
      <w:r w:rsidR="00960CC9">
        <w:rPr>
          <w:rFonts w:ascii="Times New Roman" w:hAnsi="Times New Roman" w:cs="Times New Roman"/>
          <w:sz w:val="24"/>
          <w:szCs w:val="24"/>
        </w:rPr>
        <w:t xml:space="preserve"> </w:t>
      </w:r>
    </w:p>
    <w:p w:rsidR="00380FE5" w:rsidRDefault="00380FE5" w:rsidP="001367EC">
      <w:pPr>
        <w:rPr>
          <w:rFonts w:ascii="Times New Roman" w:hAnsi="Times New Roman" w:cs="Times New Roman"/>
          <w:sz w:val="24"/>
          <w:szCs w:val="24"/>
        </w:rPr>
      </w:pPr>
    </w:p>
    <w:p w:rsidR="00776F9C" w:rsidRPr="00CD5A29" w:rsidRDefault="00776F9C" w:rsidP="001367EC">
      <w:pPr>
        <w:rPr>
          <w:rFonts w:ascii="Times New Roman" w:hAnsi="Times New Roman" w:cs="Times New Roman"/>
          <w:i/>
          <w:sz w:val="24"/>
          <w:szCs w:val="24"/>
        </w:rPr>
      </w:pPr>
      <w:r w:rsidRPr="00CD5A29">
        <w:rPr>
          <w:rFonts w:ascii="Times New Roman" w:hAnsi="Times New Roman" w:cs="Times New Roman"/>
          <w:i/>
          <w:sz w:val="24"/>
          <w:szCs w:val="24"/>
        </w:rPr>
        <w:t xml:space="preserve">2.2 </w:t>
      </w:r>
      <w:r w:rsidR="00E024A0" w:rsidRPr="00CD5A29">
        <w:rPr>
          <w:rFonts w:ascii="Times New Roman" w:hAnsi="Times New Roman" w:cs="Times New Roman"/>
          <w:i/>
          <w:sz w:val="24"/>
          <w:szCs w:val="24"/>
        </w:rPr>
        <w:t xml:space="preserve">Water Quality and </w:t>
      </w:r>
      <w:r w:rsidR="00E47C5C" w:rsidRPr="00CD5A29">
        <w:rPr>
          <w:rFonts w:ascii="Times New Roman" w:hAnsi="Times New Roman" w:cs="Times New Roman"/>
          <w:i/>
          <w:sz w:val="24"/>
          <w:szCs w:val="24"/>
        </w:rPr>
        <w:t>Temperature</w:t>
      </w:r>
      <w:r w:rsidR="00E024A0" w:rsidRPr="00CD5A29">
        <w:rPr>
          <w:rFonts w:ascii="Times New Roman" w:hAnsi="Times New Roman" w:cs="Times New Roman"/>
          <w:i/>
          <w:sz w:val="24"/>
          <w:szCs w:val="24"/>
        </w:rPr>
        <w:t xml:space="preserve"> in Streams and Lakes</w:t>
      </w:r>
    </w:p>
    <w:p w:rsidR="009A2D1A" w:rsidRDefault="009A2D1A" w:rsidP="009A2D1A">
      <w:pPr>
        <w:pStyle w:val="Default"/>
      </w:pPr>
      <w:r w:rsidRPr="009A2D1A">
        <w:rPr>
          <w:rFonts w:ascii="Times New Roman" w:hAnsi="Times New Roman" w:cs="Times New Roman"/>
          <w:u w:val="single"/>
        </w:rPr>
        <w:t>Guiding Question from ALCC</w:t>
      </w:r>
      <w:r>
        <w:rPr>
          <w:rFonts w:ascii="Times New Roman" w:hAnsi="Times New Roman" w:cs="Times New Roman"/>
        </w:rPr>
        <w:t>:</w:t>
      </w:r>
    </w:p>
    <w:p w:rsidR="009A2D1A" w:rsidRPr="009A2D1A" w:rsidRDefault="009A2D1A" w:rsidP="009A2D1A">
      <w:pPr>
        <w:pStyle w:val="Default"/>
        <w:rPr>
          <w:rFonts w:ascii="Times New Roman" w:hAnsi="Times New Roman" w:cs="Times New Roman"/>
        </w:rPr>
      </w:pPr>
      <w:r w:rsidRPr="009A2D1A">
        <w:rPr>
          <w:rFonts w:ascii="Times New Roman" w:hAnsi="Times New Roman" w:cs="Times New Roman"/>
        </w:rPr>
        <w:lastRenderedPageBreak/>
        <w:t xml:space="preserve">How will stream and lake temperatures and water chemistry respond to warmer air temperatures? Too what extent would warmer temperatures result in increased primary and secondary productivity, increased fish growth rates, decreased age of maturity, increased metabolic demands? </w:t>
      </w:r>
    </w:p>
    <w:p w:rsidR="009A2D1A" w:rsidRDefault="009A2D1A" w:rsidP="001367EC">
      <w:pPr>
        <w:rPr>
          <w:rFonts w:ascii="Times New Roman" w:hAnsi="Times New Roman" w:cs="Times New Roman"/>
          <w:sz w:val="24"/>
          <w:szCs w:val="24"/>
        </w:rPr>
      </w:pPr>
    </w:p>
    <w:p w:rsidR="009A2D1A" w:rsidRDefault="009A2D1A" w:rsidP="001367EC">
      <w:pPr>
        <w:rPr>
          <w:rFonts w:ascii="Times New Roman" w:hAnsi="Times New Roman" w:cs="Times New Roman"/>
          <w:sz w:val="24"/>
          <w:szCs w:val="24"/>
        </w:rPr>
      </w:pPr>
      <w:r w:rsidRPr="009A2D1A">
        <w:rPr>
          <w:rFonts w:ascii="Times New Roman" w:hAnsi="Times New Roman" w:cs="Times New Roman"/>
          <w:sz w:val="24"/>
          <w:szCs w:val="24"/>
          <w:u w:val="single"/>
        </w:rPr>
        <w:t>Related Questions</w:t>
      </w:r>
      <w:r>
        <w:rPr>
          <w:rFonts w:ascii="Times New Roman" w:hAnsi="Times New Roman" w:cs="Times New Roman"/>
          <w:sz w:val="24"/>
          <w:szCs w:val="24"/>
        </w:rPr>
        <w:t>:</w:t>
      </w:r>
    </w:p>
    <w:p w:rsidR="0083718F" w:rsidRDefault="00863825" w:rsidP="001367EC">
      <w:pPr>
        <w:rPr>
          <w:rFonts w:ascii="Times New Roman" w:hAnsi="Times New Roman" w:cs="Times New Roman"/>
          <w:sz w:val="24"/>
          <w:szCs w:val="24"/>
        </w:rPr>
      </w:pPr>
      <w:r>
        <w:rPr>
          <w:rFonts w:ascii="Times New Roman" w:hAnsi="Times New Roman" w:cs="Times New Roman"/>
          <w:sz w:val="24"/>
          <w:szCs w:val="24"/>
        </w:rPr>
        <w:t xml:space="preserve">What aspects of water quality are most important </w:t>
      </w:r>
      <w:r w:rsidR="00380FE5">
        <w:rPr>
          <w:rFonts w:ascii="Times New Roman" w:hAnsi="Times New Roman" w:cs="Times New Roman"/>
          <w:sz w:val="24"/>
          <w:szCs w:val="24"/>
        </w:rPr>
        <w:t xml:space="preserve">(limiting or producing) </w:t>
      </w:r>
      <w:r>
        <w:rPr>
          <w:rFonts w:ascii="Times New Roman" w:hAnsi="Times New Roman" w:cs="Times New Roman"/>
          <w:sz w:val="24"/>
          <w:szCs w:val="24"/>
        </w:rPr>
        <w:t xml:space="preserve">to aquatic life in Arctic systems in terms of tolerance / toxicity and limitations to energetics, productivity, and reproduction (i.e. P, DOC, DO, temperature, turbidity / suspended sediment)?  </w:t>
      </w:r>
    </w:p>
    <w:p w:rsidR="0083718F" w:rsidRDefault="00863825" w:rsidP="001367EC">
      <w:pPr>
        <w:rPr>
          <w:rFonts w:ascii="Times New Roman" w:hAnsi="Times New Roman" w:cs="Times New Roman"/>
          <w:sz w:val="24"/>
          <w:szCs w:val="24"/>
        </w:rPr>
      </w:pPr>
      <w:r>
        <w:rPr>
          <w:rFonts w:ascii="Times New Roman" w:hAnsi="Times New Roman" w:cs="Times New Roman"/>
          <w:sz w:val="24"/>
          <w:szCs w:val="24"/>
        </w:rPr>
        <w:t xml:space="preserve">What controls variation of these water quality components in space and time in Arctic?  </w:t>
      </w:r>
    </w:p>
    <w:p w:rsidR="0083718F" w:rsidRDefault="00863825" w:rsidP="001367EC">
      <w:pPr>
        <w:rPr>
          <w:rFonts w:ascii="Times New Roman" w:hAnsi="Times New Roman" w:cs="Times New Roman"/>
          <w:sz w:val="24"/>
          <w:szCs w:val="24"/>
        </w:rPr>
      </w:pPr>
      <w:r>
        <w:rPr>
          <w:rFonts w:ascii="Times New Roman" w:hAnsi="Times New Roman" w:cs="Times New Roman"/>
          <w:sz w:val="24"/>
          <w:szCs w:val="24"/>
        </w:rPr>
        <w:t xml:space="preserve">How do aquatic organisms respond to this variation in terms of habitat selection, optimum habitat, and migration? </w:t>
      </w:r>
    </w:p>
    <w:p w:rsidR="0083718F" w:rsidRDefault="00D34A15" w:rsidP="001367EC">
      <w:pPr>
        <w:rPr>
          <w:rFonts w:ascii="Times New Roman" w:hAnsi="Times New Roman" w:cs="Times New Roman"/>
          <w:sz w:val="24"/>
          <w:szCs w:val="24"/>
        </w:rPr>
      </w:pPr>
      <w:r>
        <w:rPr>
          <w:rFonts w:ascii="Times New Roman" w:hAnsi="Times New Roman" w:cs="Times New Roman"/>
          <w:sz w:val="24"/>
          <w:szCs w:val="24"/>
        </w:rPr>
        <w:t xml:space="preserve">Do fish use cold water or warm water </w:t>
      </w:r>
      <w:proofErr w:type="spellStart"/>
      <w:r>
        <w:rPr>
          <w:rFonts w:ascii="Times New Roman" w:hAnsi="Times New Roman" w:cs="Times New Roman"/>
          <w:sz w:val="24"/>
          <w:szCs w:val="24"/>
        </w:rPr>
        <w:t>refugia</w:t>
      </w:r>
      <w:proofErr w:type="spellEnd"/>
      <w:r>
        <w:rPr>
          <w:rFonts w:ascii="Times New Roman" w:hAnsi="Times New Roman" w:cs="Times New Roman"/>
          <w:sz w:val="24"/>
          <w:szCs w:val="24"/>
        </w:rPr>
        <w:t xml:space="preserve"> during times of extreme variability (i.e. unseasonal warm or cold periods)?  </w:t>
      </w:r>
    </w:p>
    <w:p w:rsidR="0083718F" w:rsidRDefault="00E85F88" w:rsidP="001367EC">
      <w:pPr>
        <w:rPr>
          <w:rFonts w:ascii="Times New Roman" w:hAnsi="Times New Roman" w:cs="Times New Roman"/>
          <w:sz w:val="24"/>
          <w:szCs w:val="24"/>
        </w:rPr>
      </w:pPr>
      <w:r>
        <w:rPr>
          <w:rFonts w:ascii="Times New Roman" w:hAnsi="Times New Roman" w:cs="Times New Roman"/>
          <w:sz w:val="24"/>
          <w:szCs w:val="24"/>
        </w:rPr>
        <w:t xml:space="preserve">Where, </w:t>
      </w:r>
      <w:r w:rsidR="00D34A15">
        <w:rPr>
          <w:rFonts w:ascii="Times New Roman" w:hAnsi="Times New Roman" w:cs="Times New Roman"/>
          <w:sz w:val="24"/>
          <w:szCs w:val="24"/>
        </w:rPr>
        <w:t>when</w:t>
      </w:r>
      <w:r>
        <w:rPr>
          <w:rFonts w:ascii="Times New Roman" w:hAnsi="Times New Roman" w:cs="Times New Roman"/>
          <w:sz w:val="24"/>
          <w:szCs w:val="24"/>
        </w:rPr>
        <w:t>, and to what extent</w:t>
      </w:r>
      <w:r w:rsidR="00D34A15">
        <w:rPr>
          <w:rFonts w:ascii="Times New Roman" w:hAnsi="Times New Roman" w:cs="Times New Roman"/>
          <w:sz w:val="24"/>
          <w:szCs w:val="24"/>
        </w:rPr>
        <w:t xml:space="preserve"> do hot and cold </w:t>
      </w:r>
      <w:r w:rsidR="00380FE5">
        <w:rPr>
          <w:rFonts w:ascii="Times New Roman" w:hAnsi="Times New Roman" w:cs="Times New Roman"/>
          <w:sz w:val="24"/>
          <w:szCs w:val="24"/>
        </w:rPr>
        <w:t xml:space="preserve">(water temperature) </w:t>
      </w:r>
      <w:r w:rsidR="00D34A15">
        <w:rPr>
          <w:rFonts w:ascii="Times New Roman" w:hAnsi="Times New Roman" w:cs="Times New Roman"/>
          <w:sz w:val="24"/>
          <w:szCs w:val="24"/>
        </w:rPr>
        <w:t xml:space="preserve">spots </w:t>
      </w:r>
      <w:r>
        <w:rPr>
          <w:rFonts w:ascii="Times New Roman" w:hAnsi="Times New Roman" w:cs="Times New Roman"/>
          <w:sz w:val="24"/>
          <w:szCs w:val="24"/>
        </w:rPr>
        <w:t xml:space="preserve">(extremes) </w:t>
      </w:r>
      <w:r w:rsidR="00D34A15">
        <w:rPr>
          <w:rFonts w:ascii="Times New Roman" w:hAnsi="Times New Roman" w:cs="Times New Roman"/>
          <w:sz w:val="24"/>
          <w:szCs w:val="24"/>
        </w:rPr>
        <w:t xml:space="preserve">exist on the hydrologic landscape? </w:t>
      </w:r>
    </w:p>
    <w:p w:rsidR="00863825" w:rsidRDefault="00D34A15" w:rsidP="001367EC">
      <w:pPr>
        <w:rPr>
          <w:rFonts w:ascii="Times New Roman" w:hAnsi="Times New Roman" w:cs="Times New Roman"/>
          <w:sz w:val="24"/>
          <w:szCs w:val="24"/>
        </w:rPr>
      </w:pPr>
      <w:r>
        <w:rPr>
          <w:rFonts w:ascii="Times New Roman" w:hAnsi="Times New Roman" w:cs="Times New Roman"/>
          <w:sz w:val="24"/>
          <w:szCs w:val="24"/>
        </w:rPr>
        <w:t>Many of the same fish and bird assemblages in the Arctic also exist in boreal regions with much warmer and more nutrient rich waters, what does this tell us about how these assemblage</w:t>
      </w:r>
      <w:r w:rsidR="00E27AF2">
        <w:rPr>
          <w:rFonts w:ascii="Times New Roman" w:hAnsi="Times New Roman" w:cs="Times New Roman"/>
          <w:sz w:val="24"/>
          <w:szCs w:val="24"/>
        </w:rPr>
        <w:t>s</w:t>
      </w:r>
      <w:r>
        <w:rPr>
          <w:rFonts w:ascii="Times New Roman" w:hAnsi="Times New Roman" w:cs="Times New Roman"/>
          <w:sz w:val="24"/>
          <w:szCs w:val="24"/>
        </w:rPr>
        <w:t xml:space="preserve"> </w:t>
      </w:r>
      <w:r w:rsidR="00E27AF2">
        <w:rPr>
          <w:rFonts w:ascii="Times New Roman" w:hAnsi="Times New Roman" w:cs="Times New Roman"/>
          <w:sz w:val="24"/>
          <w:szCs w:val="24"/>
        </w:rPr>
        <w:t>may respond</w:t>
      </w:r>
      <w:r>
        <w:rPr>
          <w:rFonts w:ascii="Times New Roman" w:hAnsi="Times New Roman" w:cs="Times New Roman"/>
          <w:sz w:val="24"/>
          <w:szCs w:val="24"/>
        </w:rPr>
        <w:t xml:space="preserve"> in the Arctic? </w:t>
      </w:r>
      <w:r w:rsidR="00863825">
        <w:rPr>
          <w:rFonts w:ascii="Times New Roman" w:hAnsi="Times New Roman" w:cs="Times New Roman"/>
          <w:sz w:val="24"/>
          <w:szCs w:val="24"/>
        </w:rPr>
        <w:t xml:space="preserve">  </w:t>
      </w:r>
    </w:p>
    <w:p w:rsidR="00380FE5" w:rsidRDefault="00380FE5" w:rsidP="001367EC">
      <w:pPr>
        <w:rPr>
          <w:rFonts w:ascii="Times New Roman" w:hAnsi="Times New Roman" w:cs="Times New Roman"/>
          <w:sz w:val="24"/>
          <w:szCs w:val="24"/>
        </w:rPr>
      </w:pPr>
    </w:p>
    <w:p w:rsidR="00776F9C" w:rsidRPr="00CD5A29" w:rsidRDefault="00776F9C" w:rsidP="001367EC">
      <w:pPr>
        <w:rPr>
          <w:rFonts w:ascii="Times New Roman" w:hAnsi="Times New Roman" w:cs="Times New Roman"/>
          <w:i/>
          <w:sz w:val="24"/>
          <w:szCs w:val="24"/>
        </w:rPr>
      </w:pPr>
      <w:r w:rsidRPr="00CD5A29">
        <w:rPr>
          <w:rFonts w:ascii="Times New Roman" w:hAnsi="Times New Roman" w:cs="Times New Roman"/>
          <w:i/>
          <w:sz w:val="24"/>
          <w:szCs w:val="24"/>
        </w:rPr>
        <w:t xml:space="preserve">2.3 </w:t>
      </w:r>
      <w:r w:rsidR="00E024A0" w:rsidRPr="00CD5A29">
        <w:rPr>
          <w:rFonts w:ascii="Times New Roman" w:hAnsi="Times New Roman" w:cs="Times New Roman"/>
          <w:i/>
          <w:sz w:val="24"/>
          <w:szCs w:val="24"/>
        </w:rPr>
        <w:t>Freshwater Habitat Availability</w:t>
      </w:r>
    </w:p>
    <w:p w:rsidR="009A2D1A" w:rsidRPr="009A2D1A" w:rsidRDefault="009A2D1A" w:rsidP="009A2D1A">
      <w:pPr>
        <w:pStyle w:val="Default"/>
        <w:rPr>
          <w:rFonts w:ascii="Times New Roman" w:hAnsi="Times New Roman" w:cs="Times New Roman"/>
        </w:rPr>
      </w:pPr>
      <w:r w:rsidRPr="009A2D1A">
        <w:rPr>
          <w:rFonts w:ascii="Times New Roman" w:hAnsi="Times New Roman" w:cs="Times New Roman"/>
          <w:u w:val="single"/>
        </w:rPr>
        <w:t>Guiding Question from ALCC</w:t>
      </w:r>
      <w:r w:rsidRPr="009A2D1A">
        <w:rPr>
          <w:rFonts w:ascii="Times New Roman" w:hAnsi="Times New Roman" w:cs="Times New Roman"/>
        </w:rPr>
        <w:t>:</w:t>
      </w:r>
    </w:p>
    <w:p w:rsidR="009A2D1A" w:rsidRPr="009A2D1A" w:rsidRDefault="009A2D1A" w:rsidP="009A2D1A">
      <w:pPr>
        <w:pStyle w:val="Default"/>
        <w:rPr>
          <w:rFonts w:ascii="Times New Roman" w:hAnsi="Times New Roman" w:cs="Times New Roman"/>
        </w:rPr>
      </w:pPr>
      <w:r w:rsidRPr="009A2D1A">
        <w:rPr>
          <w:rFonts w:ascii="Times New Roman" w:hAnsi="Times New Roman" w:cs="Times New Roman"/>
        </w:rPr>
        <w:t xml:space="preserve">What is the likelihood that climate change will alter the availability of key freshwater bird habitats? Specifically, should we anticipate any population-level effects from either a change in the rate of lake area, or widespread drying of shallow (e.g., polygonal terrain) wetlands? </w:t>
      </w:r>
    </w:p>
    <w:p w:rsidR="009A2D1A" w:rsidRDefault="009A2D1A" w:rsidP="001367EC">
      <w:pPr>
        <w:rPr>
          <w:rFonts w:ascii="Times New Roman" w:hAnsi="Times New Roman" w:cs="Times New Roman"/>
          <w:sz w:val="24"/>
          <w:szCs w:val="24"/>
        </w:rPr>
      </w:pPr>
    </w:p>
    <w:p w:rsidR="009A2D1A" w:rsidRDefault="009A2D1A" w:rsidP="001367EC">
      <w:pPr>
        <w:rPr>
          <w:rFonts w:ascii="Times New Roman" w:hAnsi="Times New Roman" w:cs="Times New Roman"/>
          <w:sz w:val="24"/>
          <w:szCs w:val="24"/>
        </w:rPr>
      </w:pPr>
      <w:r w:rsidRPr="009A2D1A">
        <w:rPr>
          <w:rFonts w:ascii="Times New Roman" w:hAnsi="Times New Roman" w:cs="Times New Roman"/>
          <w:sz w:val="24"/>
          <w:szCs w:val="24"/>
          <w:u w:val="single"/>
        </w:rPr>
        <w:t>Related Questions</w:t>
      </w:r>
      <w:r>
        <w:rPr>
          <w:rFonts w:ascii="Times New Roman" w:hAnsi="Times New Roman" w:cs="Times New Roman"/>
          <w:sz w:val="24"/>
          <w:szCs w:val="24"/>
        </w:rPr>
        <w:t>:</w:t>
      </w:r>
    </w:p>
    <w:p w:rsidR="00380FE5" w:rsidRDefault="00E85F88" w:rsidP="001367EC">
      <w:pPr>
        <w:rPr>
          <w:rFonts w:ascii="Times New Roman" w:hAnsi="Times New Roman" w:cs="Times New Roman"/>
          <w:sz w:val="24"/>
          <w:szCs w:val="24"/>
        </w:rPr>
      </w:pPr>
      <w:r>
        <w:rPr>
          <w:rFonts w:ascii="Times New Roman" w:hAnsi="Times New Roman" w:cs="Times New Roman"/>
          <w:sz w:val="24"/>
          <w:szCs w:val="24"/>
        </w:rPr>
        <w:t>How well do we understand and can classify freshwater habitats and the fish and water-bird assemblages that use them in the Arctic?</w:t>
      </w:r>
    </w:p>
    <w:p w:rsidR="00E85F88" w:rsidRDefault="00E85F88" w:rsidP="001367EC">
      <w:pPr>
        <w:rPr>
          <w:rFonts w:ascii="Times New Roman" w:hAnsi="Times New Roman" w:cs="Times New Roman"/>
          <w:sz w:val="24"/>
          <w:szCs w:val="24"/>
        </w:rPr>
      </w:pPr>
      <w:r>
        <w:rPr>
          <w:rFonts w:ascii="Times New Roman" w:hAnsi="Times New Roman" w:cs="Times New Roman"/>
          <w:sz w:val="24"/>
          <w:szCs w:val="24"/>
        </w:rPr>
        <w:t>Are the proportions and abundance of these habitats mainly a function of long-term geologic and permafrost processes, or does short-term (decadal) water balance or other processes play an important role as well?</w:t>
      </w:r>
    </w:p>
    <w:p w:rsidR="00C72F67" w:rsidRDefault="00E85F88" w:rsidP="001367EC">
      <w:pPr>
        <w:rPr>
          <w:rFonts w:ascii="Times New Roman" w:hAnsi="Times New Roman" w:cs="Times New Roman"/>
          <w:sz w:val="24"/>
          <w:szCs w:val="24"/>
        </w:rPr>
      </w:pPr>
      <w:r>
        <w:rPr>
          <w:rFonts w:ascii="Times New Roman" w:hAnsi="Times New Roman" w:cs="Times New Roman"/>
          <w:sz w:val="24"/>
          <w:szCs w:val="24"/>
        </w:rPr>
        <w:lastRenderedPageBreak/>
        <w:t>Can freshwater habitats be defined primarily by water-level / moisture regimes</w:t>
      </w:r>
      <w:r w:rsidR="00C72F67">
        <w:rPr>
          <w:rFonts w:ascii="Times New Roman" w:hAnsi="Times New Roman" w:cs="Times New Roman"/>
          <w:sz w:val="24"/>
          <w:szCs w:val="24"/>
        </w:rPr>
        <w:t xml:space="preserve"> in the Arctic</w:t>
      </w:r>
      <w:r>
        <w:rPr>
          <w:rFonts w:ascii="Times New Roman" w:hAnsi="Times New Roman" w:cs="Times New Roman"/>
          <w:sz w:val="24"/>
          <w:szCs w:val="24"/>
        </w:rPr>
        <w:t>, or</w:t>
      </w:r>
      <w:r w:rsidR="00C72F67">
        <w:rPr>
          <w:rFonts w:ascii="Times New Roman" w:hAnsi="Times New Roman" w:cs="Times New Roman"/>
          <w:sz w:val="24"/>
          <w:szCs w:val="24"/>
        </w:rPr>
        <w:t xml:space="preserve"> </w:t>
      </w:r>
      <w:r w:rsidR="000949EB">
        <w:rPr>
          <w:rFonts w:ascii="Times New Roman" w:hAnsi="Times New Roman" w:cs="Times New Roman"/>
          <w:sz w:val="24"/>
          <w:szCs w:val="24"/>
        </w:rPr>
        <w:t>are</w:t>
      </w:r>
      <w:r w:rsidR="00AA1C5F">
        <w:rPr>
          <w:rFonts w:ascii="Times New Roman" w:hAnsi="Times New Roman" w:cs="Times New Roman"/>
          <w:sz w:val="24"/>
          <w:szCs w:val="24"/>
        </w:rPr>
        <w:t xml:space="preserve"> </w:t>
      </w:r>
      <w:r w:rsidR="00C72F67">
        <w:rPr>
          <w:rFonts w:ascii="Times New Roman" w:hAnsi="Times New Roman" w:cs="Times New Roman"/>
          <w:sz w:val="24"/>
          <w:szCs w:val="24"/>
        </w:rPr>
        <w:t xml:space="preserve">vegetation communities </w:t>
      </w:r>
      <w:r w:rsidR="00AA1C5F">
        <w:rPr>
          <w:rFonts w:ascii="Times New Roman" w:hAnsi="Times New Roman" w:cs="Times New Roman"/>
          <w:sz w:val="24"/>
          <w:szCs w:val="24"/>
        </w:rPr>
        <w:t xml:space="preserve">(littoral and shoreline) </w:t>
      </w:r>
      <w:r w:rsidR="00C72F67">
        <w:rPr>
          <w:rFonts w:ascii="Times New Roman" w:hAnsi="Times New Roman" w:cs="Times New Roman"/>
          <w:sz w:val="24"/>
          <w:szCs w:val="24"/>
        </w:rPr>
        <w:t xml:space="preserve">and phenology, sedimentation and erosion, thermokarst, and nutrient flux </w:t>
      </w:r>
      <w:proofErr w:type="gramStart"/>
      <w:r w:rsidR="00C72F67">
        <w:rPr>
          <w:rFonts w:ascii="Times New Roman" w:hAnsi="Times New Roman" w:cs="Times New Roman"/>
          <w:sz w:val="24"/>
          <w:szCs w:val="24"/>
        </w:rPr>
        <w:t>be</w:t>
      </w:r>
      <w:proofErr w:type="gramEnd"/>
      <w:r w:rsidR="00C72F67">
        <w:rPr>
          <w:rFonts w:ascii="Times New Roman" w:hAnsi="Times New Roman" w:cs="Times New Roman"/>
          <w:sz w:val="24"/>
          <w:szCs w:val="24"/>
        </w:rPr>
        <w:t xml:space="preserve"> equally critical?</w:t>
      </w:r>
    </w:p>
    <w:p w:rsidR="00C72F67" w:rsidRDefault="00C72F67" w:rsidP="001367EC">
      <w:pPr>
        <w:rPr>
          <w:rFonts w:ascii="Times New Roman" w:hAnsi="Times New Roman" w:cs="Times New Roman"/>
          <w:sz w:val="24"/>
          <w:szCs w:val="24"/>
        </w:rPr>
      </w:pPr>
      <w:r>
        <w:rPr>
          <w:rFonts w:ascii="Times New Roman" w:hAnsi="Times New Roman" w:cs="Times New Roman"/>
          <w:sz w:val="24"/>
          <w:szCs w:val="24"/>
        </w:rPr>
        <w:t xml:space="preserve">Are their good examples of fish or bird species in the Arctic that habitat limited during all or part of their life cycles? </w:t>
      </w:r>
    </w:p>
    <w:p w:rsidR="00E85F88" w:rsidRDefault="00E85F88" w:rsidP="001367EC">
      <w:pPr>
        <w:rPr>
          <w:rFonts w:ascii="Times New Roman" w:hAnsi="Times New Roman" w:cs="Times New Roman"/>
          <w:sz w:val="24"/>
          <w:szCs w:val="24"/>
        </w:rPr>
      </w:pPr>
      <w:r>
        <w:rPr>
          <w:rFonts w:ascii="Times New Roman" w:hAnsi="Times New Roman" w:cs="Times New Roman"/>
          <w:sz w:val="24"/>
          <w:szCs w:val="24"/>
        </w:rPr>
        <w:t xml:space="preserve">  </w:t>
      </w:r>
    </w:p>
    <w:p w:rsidR="00776F9C" w:rsidRPr="00CD5A29" w:rsidRDefault="00776F9C" w:rsidP="001367EC">
      <w:pPr>
        <w:rPr>
          <w:rFonts w:ascii="Times New Roman" w:hAnsi="Times New Roman" w:cs="Times New Roman"/>
          <w:i/>
          <w:sz w:val="24"/>
          <w:szCs w:val="24"/>
        </w:rPr>
      </w:pPr>
      <w:r w:rsidRPr="00CD5A29">
        <w:rPr>
          <w:rFonts w:ascii="Times New Roman" w:hAnsi="Times New Roman" w:cs="Times New Roman"/>
          <w:i/>
          <w:sz w:val="24"/>
          <w:szCs w:val="24"/>
        </w:rPr>
        <w:t xml:space="preserve">2.4 </w:t>
      </w:r>
      <w:r w:rsidR="00E47C5C" w:rsidRPr="00CD5A29">
        <w:rPr>
          <w:rFonts w:ascii="Times New Roman" w:hAnsi="Times New Roman" w:cs="Times New Roman"/>
          <w:i/>
          <w:sz w:val="24"/>
          <w:szCs w:val="24"/>
        </w:rPr>
        <w:t>Productivity and Food Web Dynamics</w:t>
      </w:r>
    </w:p>
    <w:p w:rsidR="00186EB9" w:rsidRDefault="00186EB9" w:rsidP="00186EB9">
      <w:pPr>
        <w:pStyle w:val="Default"/>
      </w:pPr>
      <w:r w:rsidRPr="009A2D1A">
        <w:rPr>
          <w:rFonts w:ascii="Times New Roman" w:hAnsi="Times New Roman" w:cs="Times New Roman"/>
          <w:u w:val="single"/>
        </w:rPr>
        <w:t>Guiding Question from ALCC</w:t>
      </w:r>
      <w:r>
        <w:rPr>
          <w:rFonts w:ascii="Times New Roman" w:hAnsi="Times New Roman" w:cs="Times New Roman"/>
        </w:rPr>
        <w:t>:</w:t>
      </w:r>
    </w:p>
    <w:p w:rsidR="00186EB9" w:rsidRPr="00186EB9" w:rsidRDefault="00186EB9" w:rsidP="00186EB9">
      <w:pPr>
        <w:pStyle w:val="Default"/>
        <w:rPr>
          <w:rFonts w:ascii="Times New Roman" w:hAnsi="Times New Roman" w:cs="Times New Roman"/>
        </w:rPr>
      </w:pPr>
      <w:r w:rsidRPr="00186EB9">
        <w:rPr>
          <w:rFonts w:ascii="Times New Roman" w:hAnsi="Times New Roman" w:cs="Times New Roman"/>
        </w:rPr>
        <w:t xml:space="preserve">Is there evidence for the existence or future development of a “trophic mismatch” between birds and aquatic invertebrates? Consider both timing/quantity and composition/quality of the food base in relation to energetic demands. </w:t>
      </w:r>
    </w:p>
    <w:p w:rsidR="00186EB9" w:rsidRDefault="00186EB9" w:rsidP="001367EC">
      <w:pPr>
        <w:rPr>
          <w:rFonts w:ascii="Times New Roman" w:hAnsi="Times New Roman" w:cs="Times New Roman"/>
          <w:sz w:val="24"/>
          <w:szCs w:val="24"/>
        </w:rPr>
      </w:pPr>
    </w:p>
    <w:p w:rsidR="00186EB9" w:rsidRDefault="00186EB9" w:rsidP="001367EC">
      <w:pPr>
        <w:rPr>
          <w:rFonts w:ascii="Times New Roman" w:hAnsi="Times New Roman" w:cs="Times New Roman"/>
          <w:sz w:val="24"/>
          <w:szCs w:val="24"/>
        </w:rPr>
      </w:pPr>
      <w:r w:rsidRPr="00186EB9">
        <w:rPr>
          <w:rFonts w:ascii="Times New Roman" w:hAnsi="Times New Roman" w:cs="Times New Roman"/>
          <w:sz w:val="24"/>
          <w:szCs w:val="24"/>
          <w:u w:val="single"/>
        </w:rPr>
        <w:t>Related Questions</w:t>
      </w:r>
      <w:r>
        <w:rPr>
          <w:rFonts w:ascii="Times New Roman" w:hAnsi="Times New Roman" w:cs="Times New Roman"/>
          <w:sz w:val="24"/>
          <w:szCs w:val="24"/>
        </w:rPr>
        <w:t>:</w:t>
      </w:r>
    </w:p>
    <w:p w:rsidR="00186EB9" w:rsidRDefault="00186EB9" w:rsidP="001367EC">
      <w:pPr>
        <w:rPr>
          <w:rFonts w:ascii="Times New Roman" w:hAnsi="Times New Roman" w:cs="Times New Roman"/>
          <w:sz w:val="24"/>
          <w:szCs w:val="24"/>
        </w:rPr>
      </w:pPr>
      <w:r>
        <w:rPr>
          <w:rFonts w:ascii="Times New Roman" w:hAnsi="Times New Roman" w:cs="Times New Roman"/>
          <w:sz w:val="24"/>
          <w:szCs w:val="24"/>
        </w:rPr>
        <w:t xml:space="preserve">How well do we understand the forage resources and bioenergetics of most Arctic bird and fish species including other organisms that support these food webs? </w:t>
      </w:r>
    </w:p>
    <w:p w:rsidR="00186EB9" w:rsidRDefault="000F1123" w:rsidP="001367EC">
      <w:pPr>
        <w:rPr>
          <w:rFonts w:ascii="Times New Roman" w:hAnsi="Times New Roman" w:cs="Times New Roman"/>
          <w:sz w:val="24"/>
          <w:szCs w:val="24"/>
        </w:rPr>
      </w:pPr>
      <w:r>
        <w:rPr>
          <w:rFonts w:ascii="Times New Roman" w:hAnsi="Times New Roman" w:cs="Times New Roman"/>
          <w:sz w:val="24"/>
          <w:szCs w:val="24"/>
        </w:rPr>
        <w:t>Is the phenology and interannual abundance of these forage organisms well documented? What are the primary physical drivers of this seasonal and interannual variability?</w:t>
      </w:r>
    </w:p>
    <w:p w:rsidR="000F1123" w:rsidRDefault="000F1123" w:rsidP="001367EC">
      <w:pPr>
        <w:rPr>
          <w:rFonts w:ascii="Times New Roman" w:hAnsi="Times New Roman" w:cs="Times New Roman"/>
          <w:sz w:val="24"/>
          <w:szCs w:val="24"/>
        </w:rPr>
      </w:pPr>
    </w:p>
    <w:p w:rsidR="00776F9C" w:rsidRPr="00CD5A29" w:rsidRDefault="001F4D44" w:rsidP="001367EC">
      <w:pPr>
        <w:rPr>
          <w:rFonts w:ascii="Times New Roman" w:hAnsi="Times New Roman" w:cs="Times New Roman"/>
          <w:i/>
          <w:sz w:val="24"/>
          <w:szCs w:val="24"/>
        </w:rPr>
      </w:pPr>
      <w:r>
        <w:rPr>
          <w:rFonts w:ascii="Times New Roman" w:hAnsi="Times New Roman" w:cs="Times New Roman"/>
          <w:i/>
          <w:sz w:val="24"/>
          <w:szCs w:val="24"/>
        </w:rPr>
        <w:t xml:space="preserve">2.5 Interrelationships </w:t>
      </w:r>
      <w:r w:rsidR="00776F9C" w:rsidRPr="00CD5A29">
        <w:rPr>
          <w:rFonts w:ascii="Times New Roman" w:hAnsi="Times New Roman" w:cs="Times New Roman"/>
          <w:i/>
          <w:sz w:val="24"/>
          <w:szCs w:val="24"/>
        </w:rPr>
        <w:t>and Integration of Themes</w:t>
      </w:r>
    </w:p>
    <w:p w:rsidR="000F1123" w:rsidRDefault="000F1123" w:rsidP="001367EC">
      <w:pPr>
        <w:rPr>
          <w:rFonts w:ascii="Times New Roman" w:hAnsi="Times New Roman" w:cs="Times New Roman"/>
          <w:sz w:val="24"/>
          <w:szCs w:val="24"/>
        </w:rPr>
      </w:pPr>
      <w:r>
        <w:rPr>
          <w:rFonts w:ascii="Times New Roman" w:hAnsi="Times New Roman" w:cs="Times New Roman"/>
          <w:sz w:val="24"/>
          <w:szCs w:val="24"/>
        </w:rPr>
        <w:t>What time-scales are most relevant to understanding these questions in terms of responses to climate change (i.e., annual, decadal, century, Holocene)?</w:t>
      </w:r>
    </w:p>
    <w:p w:rsidR="000F1123" w:rsidRDefault="000F1123" w:rsidP="001367EC">
      <w:pPr>
        <w:rPr>
          <w:rFonts w:ascii="Times New Roman" w:hAnsi="Times New Roman" w:cs="Times New Roman"/>
          <w:sz w:val="24"/>
          <w:szCs w:val="24"/>
        </w:rPr>
      </w:pPr>
      <w:r>
        <w:rPr>
          <w:rFonts w:ascii="Times New Roman" w:hAnsi="Times New Roman" w:cs="Times New Roman"/>
          <w:sz w:val="24"/>
          <w:szCs w:val="24"/>
        </w:rPr>
        <w:t xml:space="preserve">What spatial scales are most relevant to understanding these questions (i.e., lake or stream system, catchment to large watershed, </w:t>
      </w:r>
      <w:proofErr w:type="spellStart"/>
      <w:r>
        <w:rPr>
          <w:rFonts w:ascii="Times New Roman" w:hAnsi="Times New Roman" w:cs="Times New Roman"/>
          <w:sz w:val="24"/>
          <w:szCs w:val="24"/>
        </w:rPr>
        <w:t>ecoregion</w:t>
      </w:r>
      <w:proofErr w:type="spellEnd"/>
      <w:r>
        <w:rPr>
          <w:rFonts w:ascii="Times New Roman" w:hAnsi="Times New Roman" w:cs="Times New Roman"/>
          <w:sz w:val="24"/>
          <w:szCs w:val="24"/>
        </w:rPr>
        <w:t>, or land-management units such as NPR-A or wildlife refuge)?</w:t>
      </w:r>
    </w:p>
    <w:p w:rsidR="000F1123" w:rsidRDefault="000F1123" w:rsidP="001367EC">
      <w:pPr>
        <w:rPr>
          <w:rFonts w:ascii="Times New Roman" w:hAnsi="Times New Roman" w:cs="Times New Roman"/>
          <w:sz w:val="24"/>
          <w:szCs w:val="24"/>
        </w:rPr>
      </w:pPr>
      <w:r>
        <w:rPr>
          <w:rFonts w:ascii="Times New Roman" w:hAnsi="Times New Roman" w:cs="Times New Roman"/>
          <w:sz w:val="24"/>
          <w:szCs w:val="24"/>
        </w:rPr>
        <w:t>What time and space scales are most relevant to management / policy decisions?</w:t>
      </w:r>
    </w:p>
    <w:p w:rsidR="000F1123" w:rsidRDefault="000949EB" w:rsidP="001367EC">
      <w:pPr>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sidR="000F1123">
        <w:rPr>
          <w:rFonts w:ascii="Times New Roman" w:hAnsi="Times New Roman" w:cs="Times New Roman"/>
          <w:sz w:val="24"/>
          <w:szCs w:val="24"/>
        </w:rPr>
        <w:t xml:space="preserve"> there land-, water-, or subsistence-uses or other forms of disturbance that need to be considered in analysis of these questions?</w:t>
      </w:r>
    </w:p>
    <w:p w:rsidR="000F1123" w:rsidRDefault="000F1123" w:rsidP="001367EC">
      <w:pPr>
        <w:rPr>
          <w:rFonts w:ascii="Times New Roman" w:hAnsi="Times New Roman" w:cs="Times New Roman"/>
          <w:sz w:val="24"/>
          <w:szCs w:val="24"/>
        </w:rPr>
      </w:pPr>
      <w:r>
        <w:rPr>
          <w:rFonts w:ascii="Times New Roman" w:hAnsi="Times New Roman" w:cs="Times New Roman"/>
          <w:sz w:val="24"/>
          <w:szCs w:val="24"/>
        </w:rPr>
        <w:t xml:space="preserve">Are there sufficient linkages among themes / questions 1-4 to address these in an integrated study plan? </w:t>
      </w:r>
    </w:p>
    <w:p w:rsidR="000F1123" w:rsidRPr="00776F9C" w:rsidRDefault="000F1123" w:rsidP="001367EC">
      <w:pPr>
        <w:rPr>
          <w:rFonts w:ascii="Times New Roman" w:hAnsi="Times New Roman" w:cs="Times New Roman"/>
          <w:sz w:val="24"/>
          <w:szCs w:val="24"/>
        </w:rPr>
      </w:pPr>
    </w:p>
    <w:p w:rsidR="00CD5A29" w:rsidRDefault="00CD5A29" w:rsidP="001367EC">
      <w:pPr>
        <w:rPr>
          <w:rFonts w:ascii="Times New Roman" w:hAnsi="Times New Roman" w:cs="Times New Roman"/>
          <w:sz w:val="24"/>
          <w:szCs w:val="24"/>
        </w:rPr>
      </w:pPr>
    </w:p>
    <w:p w:rsidR="001367EC" w:rsidRPr="00CD5A29"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lastRenderedPageBreak/>
        <w:t>3.0 Interdisciplinary Study Objectives</w:t>
      </w:r>
    </w:p>
    <w:p w:rsidR="00E47C5C" w:rsidRPr="00CD5A29"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t>3.1 Aquatic Habitat Connectivity</w:t>
      </w:r>
    </w:p>
    <w:p w:rsidR="00CC0B22" w:rsidRDefault="00CC0B22" w:rsidP="00CD5A29">
      <w:pPr>
        <w:ind w:left="720"/>
        <w:rPr>
          <w:rFonts w:ascii="Times New Roman" w:hAnsi="Times New Roman" w:cs="Times New Roman"/>
          <w:sz w:val="24"/>
          <w:szCs w:val="24"/>
        </w:rPr>
      </w:pPr>
      <w:r>
        <w:rPr>
          <w:rFonts w:ascii="Times New Roman" w:hAnsi="Times New Roman" w:cs="Times New Roman"/>
          <w:sz w:val="24"/>
          <w:szCs w:val="24"/>
        </w:rPr>
        <w:t>3.1.1 Identify major forms of point and diffuse aquatic habitat connectivity (AHC) and the processes that regulate AHC for spring, summer, fall, and winter seasons.</w:t>
      </w:r>
    </w:p>
    <w:p w:rsidR="00CC0B22" w:rsidRDefault="00CC0B22" w:rsidP="00CD5A29">
      <w:pPr>
        <w:ind w:left="720"/>
        <w:rPr>
          <w:rFonts w:ascii="Times New Roman" w:hAnsi="Times New Roman" w:cs="Times New Roman"/>
          <w:sz w:val="24"/>
          <w:szCs w:val="24"/>
        </w:rPr>
      </w:pPr>
      <w:r>
        <w:rPr>
          <w:rFonts w:ascii="Times New Roman" w:hAnsi="Times New Roman" w:cs="Times New Roman"/>
          <w:sz w:val="24"/>
          <w:szCs w:val="24"/>
        </w:rPr>
        <w:t>3.1.2 Classify and map where these AHC forms occur throughout the FCW.</w:t>
      </w:r>
    </w:p>
    <w:p w:rsidR="002136F3" w:rsidRDefault="00CC0B22" w:rsidP="00CD5A29">
      <w:pPr>
        <w:ind w:left="720"/>
        <w:rPr>
          <w:rFonts w:ascii="Times New Roman" w:hAnsi="Times New Roman" w:cs="Times New Roman"/>
          <w:sz w:val="24"/>
          <w:szCs w:val="24"/>
        </w:rPr>
      </w:pPr>
      <w:r>
        <w:rPr>
          <w:rFonts w:ascii="Times New Roman" w:hAnsi="Times New Roman" w:cs="Times New Roman"/>
          <w:sz w:val="24"/>
          <w:szCs w:val="24"/>
        </w:rPr>
        <w:t>3.1.3 Determine the biophysical drivers of AHC and develop models to predict the probability of connectivity</w:t>
      </w:r>
      <w:r w:rsidR="002136F3">
        <w:rPr>
          <w:rFonts w:ascii="Times New Roman" w:hAnsi="Times New Roman" w:cs="Times New Roman"/>
          <w:sz w:val="24"/>
          <w:szCs w:val="24"/>
        </w:rPr>
        <w:t>.</w:t>
      </w:r>
    </w:p>
    <w:p w:rsidR="00CC0B22" w:rsidRDefault="002136F3" w:rsidP="00CD5A29">
      <w:pPr>
        <w:ind w:left="720"/>
        <w:rPr>
          <w:rFonts w:ascii="Times New Roman" w:hAnsi="Times New Roman" w:cs="Times New Roman"/>
          <w:sz w:val="24"/>
          <w:szCs w:val="24"/>
        </w:rPr>
      </w:pPr>
      <w:r>
        <w:rPr>
          <w:rFonts w:ascii="Times New Roman" w:hAnsi="Times New Roman" w:cs="Times New Roman"/>
          <w:sz w:val="24"/>
          <w:szCs w:val="24"/>
        </w:rPr>
        <w:t>3.1.4 Project the spatial and temporal extents of AH</w:t>
      </w:r>
      <w:r w:rsidR="00AA1C5F">
        <w:rPr>
          <w:rFonts w:ascii="Times New Roman" w:hAnsi="Times New Roman" w:cs="Times New Roman"/>
          <w:sz w:val="24"/>
          <w:szCs w:val="24"/>
        </w:rPr>
        <w:t>C at varying scales relevant</w:t>
      </w:r>
      <w:r>
        <w:rPr>
          <w:rFonts w:ascii="Times New Roman" w:hAnsi="Times New Roman" w:cs="Times New Roman"/>
          <w:sz w:val="24"/>
          <w:szCs w:val="24"/>
        </w:rPr>
        <w:t xml:space="preserve"> to species of interest and their management.</w:t>
      </w:r>
      <w:r w:rsidR="00CC0B22">
        <w:rPr>
          <w:rFonts w:ascii="Times New Roman" w:hAnsi="Times New Roman" w:cs="Times New Roman"/>
          <w:sz w:val="24"/>
          <w:szCs w:val="24"/>
        </w:rPr>
        <w:t xml:space="preserve"> </w:t>
      </w:r>
    </w:p>
    <w:p w:rsidR="002136F3" w:rsidRDefault="002136F3" w:rsidP="00E47C5C">
      <w:pPr>
        <w:rPr>
          <w:rFonts w:ascii="Times New Roman" w:hAnsi="Times New Roman" w:cs="Times New Roman"/>
          <w:sz w:val="24"/>
          <w:szCs w:val="24"/>
        </w:rPr>
      </w:pPr>
    </w:p>
    <w:p w:rsidR="00E47C5C" w:rsidRPr="00CD5A29"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t>3.2 Water Quality and Temperature in Streams and Lakes</w:t>
      </w:r>
    </w:p>
    <w:p w:rsidR="002136F3" w:rsidRDefault="002136F3" w:rsidP="00CD5A29">
      <w:pPr>
        <w:ind w:left="720"/>
        <w:rPr>
          <w:rFonts w:ascii="Times New Roman" w:hAnsi="Times New Roman" w:cs="Times New Roman"/>
          <w:sz w:val="24"/>
          <w:szCs w:val="24"/>
        </w:rPr>
      </w:pPr>
      <w:r>
        <w:rPr>
          <w:rFonts w:ascii="Times New Roman" w:hAnsi="Times New Roman" w:cs="Times New Roman"/>
          <w:sz w:val="24"/>
          <w:szCs w:val="24"/>
        </w:rPr>
        <w:t xml:space="preserve">3.2.1 Identify temperature and other water quality regimes (WQR) of the major types of lake and streams ecosystems in relation to productivity and </w:t>
      </w:r>
      <w:r w:rsidR="00AA1C5F">
        <w:rPr>
          <w:rFonts w:ascii="Times New Roman" w:hAnsi="Times New Roman" w:cs="Times New Roman"/>
          <w:sz w:val="24"/>
          <w:szCs w:val="24"/>
        </w:rPr>
        <w:t>thermal optima.</w:t>
      </w:r>
    </w:p>
    <w:p w:rsidR="002136F3" w:rsidRDefault="002136F3" w:rsidP="00CD5A29">
      <w:pPr>
        <w:ind w:left="720"/>
        <w:rPr>
          <w:rFonts w:ascii="Times New Roman" w:hAnsi="Times New Roman" w:cs="Times New Roman"/>
          <w:sz w:val="24"/>
          <w:szCs w:val="24"/>
        </w:rPr>
      </w:pPr>
      <w:r>
        <w:rPr>
          <w:rFonts w:ascii="Times New Roman" w:hAnsi="Times New Roman" w:cs="Times New Roman"/>
          <w:sz w:val="24"/>
          <w:szCs w:val="24"/>
        </w:rPr>
        <w:t>3.2.2 Classify and map these WQR in the FCW.</w:t>
      </w:r>
    </w:p>
    <w:p w:rsidR="00AA1C5F" w:rsidRDefault="002136F3" w:rsidP="00CD5A29">
      <w:pPr>
        <w:ind w:left="720"/>
        <w:rPr>
          <w:rFonts w:ascii="Times New Roman" w:hAnsi="Times New Roman" w:cs="Times New Roman"/>
          <w:sz w:val="24"/>
          <w:szCs w:val="24"/>
        </w:rPr>
      </w:pPr>
      <w:r>
        <w:rPr>
          <w:rFonts w:ascii="Times New Roman" w:hAnsi="Times New Roman" w:cs="Times New Roman"/>
          <w:sz w:val="24"/>
          <w:szCs w:val="24"/>
        </w:rPr>
        <w:t xml:space="preserve">3.2.3 Determine the biophysical drivers of WQR and develop models to predict the probability of </w:t>
      </w:r>
      <w:r w:rsidR="00AA1C5F">
        <w:rPr>
          <w:rFonts w:ascii="Times New Roman" w:hAnsi="Times New Roman" w:cs="Times New Roman"/>
          <w:sz w:val="24"/>
          <w:szCs w:val="24"/>
        </w:rPr>
        <w:t>variation with natural expected ranges.</w:t>
      </w:r>
    </w:p>
    <w:p w:rsidR="002136F3" w:rsidRDefault="00AA1C5F" w:rsidP="00CD5A29">
      <w:pPr>
        <w:ind w:left="720"/>
        <w:rPr>
          <w:rFonts w:ascii="Times New Roman" w:hAnsi="Times New Roman" w:cs="Times New Roman"/>
          <w:sz w:val="24"/>
          <w:szCs w:val="24"/>
        </w:rPr>
      </w:pPr>
      <w:r>
        <w:rPr>
          <w:rFonts w:ascii="Times New Roman" w:hAnsi="Times New Roman" w:cs="Times New Roman"/>
          <w:sz w:val="24"/>
          <w:szCs w:val="24"/>
        </w:rPr>
        <w:t>3.2.4 Project the spatial and temporal extents of WQR at varying scales relevant to species of interest and their management</w:t>
      </w:r>
    </w:p>
    <w:p w:rsidR="00AA1C5F" w:rsidRDefault="00AA1C5F" w:rsidP="00E47C5C">
      <w:pPr>
        <w:rPr>
          <w:rFonts w:ascii="Times New Roman" w:hAnsi="Times New Roman" w:cs="Times New Roman"/>
          <w:sz w:val="24"/>
          <w:szCs w:val="24"/>
        </w:rPr>
      </w:pPr>
    </w:p>
    <w:p w:rsidR="00E47C5C" w:rsidRPr="00CD5A29"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t>3.3 Freshwater Habitat Availability</w:t>
      </w:r>
    </w:p>
    <w:p w:rsidR="00AA1C5F" w:rsidRDefault="00AA1C5F" w:rsidP="00CD5A29">
      <w:pPr>
        <w:ind w:left="720"/>
        <w:rPr>
          <w:rFonts w:ascii="Times New Roman" w:hAnsi="Times New Roman" w:cs="Times New Roman"/>
          <w:sz w:val="24"/>
          <w:szCs w:val="24"/>
        </w:rPr>
      </w:pPr>
      <w:r>
        <w:rPr>
          <w:rFonts w:ascii="Times New Roman" w:hAnsi="Times New Roman" w:cs="Times New Roman"/>
          <w:sz w:val="24"/>
          <w:szCs w:val="24"/>
        </w:rPr>
        <w:t>3.3.1 I</w:t>
      </w:r>
      <w:r w:rsidR="003325D4">
        <w:rPr>
          <w:rFonts w:ascii="Times New Roman" w:hAnsi="Times New Roman" w:cs="Times New Roman"/>
          <w:sz w:val="24"/>
          <w:szCs w:val="24"/>
        </w:rPr>
        <w:t xml:space="preserve">dentify water-level </w:t>
      </w:r>
      <w:r w:rsidR="000C693E">
        <w:rPr>
          <w:rFonts w:ascii="Times New Roman" w:hAnsi="Times New Roman" w:cs="Times New Roman"/>
          <w:sz w:val="24"/>
          <w:szCs w:val="24"/>
        </w:rPr>
        <w:t xml:space="preserve">and ice </w:t>
      </w:r>
      <w:r w:rsidR="003325D4">
        <w:rPr>
          <w:rFonts w:ascii="Times New Roman" w:hAnsi="Times New Roman" w:cs="Times New Roman"/>
          <w:sz w:val="24"/>
          <w:szCs w:val="24"/>
        </w:rPr>
        <w:t>regimes of major lake, wetland, and fluvial ecosystems in relation to habitat quality (e.g., nesting and rearing, foraging, predator avoidance, and competition).</w:t>
      </w:r>
    </w:p>
    <w:p w:rsidR="003325D4" w:rsidRDefault="003325D4" w:rsidP="00CD5A29">
      <w:pPr>
        <w:ind w:left="720"/>
        <w:rPr>
          <w:rFonts w:ascii="Times New Roman" w:hAnsi="Times New Roman" w:cs="Times New Roman"/>
          <w:sz w:val="24"/>
          <w:szCs w:val="24"/>
        </w:rPr>
      </w:pPr>
      <w:r>
        <w:rPr>
          <w:rFonts w:ascii="Times New Roman" w:hAnsi="Times New Roman" w:cs="Times New Roman"/>
          <w:sz w:val="24"/>
          <w:szCs w:val="24"/>
        </w:rPr>
        <w:t>3.3.2 Classify and map these water-level</w:t>
      </w:r>
      <w:r w:rsidR="000C693E">
        <w:rPr>
          <w:rFonts w:ascii="Times New Roman" w:hAnsi="Times New Roman" w:cs="Times New Roman"/>
          <w:sz w:val="24"/>
          <w:szCs w:val="24"/>
        </w:rPr>
        <w:t>, ice,</w:t>
      </w:r>
      <w:r>
        <w:rPr>
          <w:rFonts w:ascii="Times New Roman" w:hAnsi="Times New Roman" w:cs="Times New Roman"/>
          <w:sz w:val="24"/>
          <w:szCs w:val="24"/>
        </w:rPr>
        <w:t xml:space="preserve"> and habitat quality regimes </w:t>
      </w:r>
      <w:r w:rsidR="000C693E">
        <w:rPr>
          <w:rFonts w:ascii="Times New Roman" w:hAnsi="Times New Roman" w:cs="Times New Roman"/>
          <w:sz w:val="24"/>
          <w:szCs w:val="24"/>
        </w:rPr>
        <w:t xml:space="preserve">(WIHR) </w:t>
      </w:r>
      <w:r>
        <w:rPr>
          <w:rFonts w:ascii="Times New Roman" w:hAnsi="Times New Roman" w:cs="Times New Roman"/>
          <w:sz w:val="24"/>
          <w:szCs w:val="24"/>
        </w:rPr>
        <w:t>in the FCW.</w:t>
      </w:r>
    </w:p>
    <w:p w:rsidR="000C693E" w:rsidRDefault="003325D4" w:rsidP="00CD5A29">
      <w:pPr>
        <w:ind w:left="720"/>
        <w:rPr>
          <w:rFonts w:ascii="Times New Roman" w:hAnsi="Times New Roman" w:cs="Times New Roman"/>
          <w:sz w:val="24"/>
          <w:szCs w:val="24"/>
        </w:rPr>
      </w:pPr>
      <w:r>
        <w:rPr>
          <w:rFonts w:ascii="Times New Roman" w:hAnsi="Times New Roman" w:cs="Times New Roman"/>
          <w:sz w:val="24"/>
          <w:szCs w:val="24"/>
        </w:rPr>
        <w:t xml:space="preserve">3.3.3 </w:t>
      </w:r>
      <w:r w:rsidR="000C693E">
        <w:rPr>
          <w:rFonts w:ascii="Times New Roman" w:hAnsi="Times New Roman" w:cs="Times New Roman"/>
          <w:sz w:val="24"/>
          <w:szCs w:val="24"/>
        </w:rPr>
        <w:t>Determine the biophysical drivers of WIHR and develop models to predict the probability of habitat availability.</w:t>
      </w:r>
    </w:p>
    <w:p w:rsidR="000C693E" w:rsidRDefault="000C693E" w:rsidP="00CD5A29">
      <w:pPr>
        <w:ind w:left="720"/>
        <w:rPr>
          <w:rFonts w:ascii="Times New Roman" w:hAnsi="Times New Roman" w:cs="Times New Roman"/>
          <w:sz w:val="24"/>
          <w:szCs w:val="24"/>
        </w:rPr>
      </w:pPr>
      <w:r>
        <w:rPr>
          <w:rFonts w:ascii="Times New Roman" w:hAnsi="Times New Roman" w:cs="Times New Roman"/>
          <w:sz w:val="24"/>
          <w:szCs w:val="24"/>
        </w:rPr>
        <w:t>3.3.4 Project the spatial and temporal extents of WIHR at varying scales relevant to species of interest and their management.</w:t>
      </w:r>
    </w:p>
    <w:p w:rsidR="00E47C5C" w:rsidRPr="00CD5A29"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lastRenderedPageBreak/>
        <w:t>3.4 Productivity and Food Web Dynamics</w:t>
      </w:r>
    </w:p>
    <w:p w:rsidR="000C693E" w:rsidRDefault="000C693E" w:rsidP="00CD5A29">
      <w:pPr>
        <w:ind w:left="720"/>
        <w:rPr>
          <w:rFonts w:ascii="Times New Roman" w:hAnsi="Times New Roman" w:cs="Times New Roman"/>
          <w:sz w:val="24"/>
          <w:szCs w:val="24"/>
        </w:rPr>
      </w:pPr>
      <w:r>
        <w:rPr>
          <w:rFonts w:ascii="Times New Roman" w:hAnsi="Times New Roman" w:cs="Times New Roman"/>
          <w:sz w:val="24"/>
          <w:szCs w:val="24"/>
        </w:rPr>
        <w:t xml:space="preserve">3.4.1 Identify sensitive forage species, functional groups, and trophic levels to the </w:t>
      </w:r>
      <w:r w:rsidR="00AD6334">
        <w:rPr>
          <w:rFonts w:ascii="Times New Roman" w:hAnsi="Times New Roman" w:cs="Times New Roman"/>
          <w:sz w:val="24"/>
          <w:szCs w:val="24"/>
        </w:rPr>
        <w:t xml:space="preserve">generating trophic mismatches and productivity limitations (TMPL) to </w:t>
      </w:r>
      <w:r>
        <w:rPr>
          <w:rFonts w:ascii="Times New Roman" w:hAnsi="Times New Roman" w:cs="Times New Roman"/>
          <w:sz w:val="24"/>
          <w:szCs w:val="24"/>
        </w:rPr>
        <w:t>species of interest.</w:t>
      </w:r>
    </w:p>
    <w:p w:rsidR="000C693E" w:rsidRDefault="000C693E" w:rsidP="00CD5A29">
      <w:pPr>
        <w:ind w:left="720"/>
        <w:rPr>
          <w:rFonts w:ascii="Times New Roman" w:hAnsi="Times New Roman" w:cs="Times New Roman"/>
          <w:sz w:val="24"/>
          <w:szCs w:val="24"/>
        </w:rPr>
      </w:pPr>
      <w:r>
        <w:rPr>
          <w:rFonts w:ascii="Times New Roman" w:hAnsi="Times New Roman" w:cs="Times New Roman"/>
          <w:sz w:val="24"/>
          <w:szCs w:val="24"/>
        </w:rPr>
        <w:t xml:space="preserve">3.4.2 Classify and map </w:t>
      </w:r>
      <w:r w:rsidR="00AD6334">
        <w:rPr>
          <w:rFonts w:ascii="Times New Roman" w:hAnsi="Times New Roman" w:cs="Times New Roman"/>
          <w:sz w:val="24"/>
          <w:szCs w:val="24"/>
        </w:rPr>
        <w:t xml:space="preserve">the where TMPL are expected </w:t>
      </w:r>
      <w:r>
        <w:rPr>
          <w:rFonts w:ascii="Times New Roman" w:hAnsi="Times New Roman" w:cs="Times New Roman"/>
          <w:sz w:val="24"/>
          <w:szCs w:val="24"/>
        </w:rPr>
        <w:t>in the FCW.</w:t>
      </w:r>
    </w:p>
    <w:p w:rsidR="000C693E" w:rsidRDefault="000C693E" w:rsidP="00CD5A29">
      <w:pPr>
        <w:ind w:left="720"/>
        <w:rPr>
          <w:rFonts w:ascii="Times New Roman" w:hAnsi="Times New Roman" w:cs="Times New Roman"/>
          <w:sz w:val="24"/>
          <w:szCs w:val="24"/>
        </w:rPr>
      </w:pPr>
      <w:r>
        <w:rPr>
          <w:rFonts w:ascii="Times New Roman" w:hAnsi="Times New Roman" w:cs="Times New Roman"/>
          <w:sz w:val="24"/>
          <w:szCs w:val="24"/>
        </w:rPr>
        <w:t xml:space="preserve">3.4.3 Determine the biophysical drivers of </w:t>
      </w:r>
      <w:r w:rsidR="00AD6334">
        <w:rPr>
          <w:rFonts w:ascii="Times New Roman" w:hAnsi="Times New Roman" w:cs="Times New Roman"/>
          <w:sz w:val="24"/>
          <w:szCs w:val="24"/>
        </w:rPr>
        <w:t>TMPL</w:t>
      </w:r>
      <w:r>
        <w:rPr>
          <w:rFonts w:ascii="Times New Roman" w:hAnsi="Times New Roman" w:cs="Times New Roman"/>
          <w:sz w:val="24"/>
          <w:szCs w:val="24"/>
        </w:rPr>
        <w:t xml:space="preserve"> and develop models to predict the probability of </w:t>
      </w:r>
      <w:r w:rsidR="00AD6334">
        <w:rPr>
          <w:rFonts w:ascii="Times New Roman" w:hAnsi="Times New Roman" w:cs="Times New Roman"/>
          <w:sz w:val="24"/>
          <w:szCs w:val="24"/>
        </w:rPr>
        <w:t>adequate forage</w:t>
      </w:r>
      <w:r>
        <w:rPr>
          <w:rFonts w:ascii="Times New Roman" w:hAnsi="Times New Roman" w:cs="Times New Roman"/>
          <w:sz w:val="24"/>
          <w:szCs w:val="24"/>
        </w:rPr>
        <w:t xml:space="preserve"> availability.</w:t>
      </w:r>
    </w:p>
    <w:p w:rsidR="000C693E" w:rsidRDefault="000C693E" w:rsidP="00CD5A29">
      <w:pPr>
        <w:ind w:left="720"/>
        <w:rPr>
          <w:rFonts w:ascii="Times New Roman" w:hAnsi="Times New Roman" w:cs="Times New Roman"/>
          <w:sz w:val="24"/>
          <w:szCs w:val="24"/>
        </w:rPr>
      </w:pPr>
      <w:r>
        <w:rPr>
          <w:rFonts w:ascii="Times New Roman" w:hAnsi="Times New Roman" w:cs="Times New Roman"/>
          <w:sz w:val="24"/>
          <w:szCs w:val="24"/>
        </w:rPr>
        <w:t>3.4.4 Project the s</w:t>
      </w:r>
      <w:r w:rsidR="00AD6334">
        <w:rPr>
          <w:rFonts w:ascii="Times New Roman" w:hAnsi="Times New Roman" w:cs="Times New Roman"/>
          <w:sz w:val="24"/>
          <w:szCs w:val="24"/>
        </w:rPr>
        <w:t>patial and temporal extents of TMPL</w:t>
      </w:r>
      <w:r>
        <w:rPr>
          <w:rFonts w:ascii="Times New Roman" w:hAnsi="Times New Roman" w:cs="Times New Roman"/>
          <w:sz w:val="24"/>
          <w:szCs w:val="24"/>
        </w:rPr>
        <w:t xml:space="preserve"> at varying scales relevant to species of interest and their management.</w:t>
      </w:r>
    </w:p>
    <w:p w:rsidR="00AD6334" w:rsidRDefault="00AD6334" w:rsidP="00E47C5C">
      <w:pPr>
        <w:rPr>
          <w:rFonts w:ascii="Times New Roman" w:hAnsi="Times New Roman" w:cs="Times New Roman"/>
          <w:sz w:val="24"/>
          <w:szCs w:val="24"/>
        </w:rPr>
      </w:pPr>
    </w:p>
    <w:p w:rsidR="00E47C5C" w:rsidRPr="00CD5A29"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t>3.5 Interrelationships and Integration of Themes</w:t>
      </w:r>
    </w:p>
    <w:p w:rsidR="00AD6334" w:rsidRDefault="00AD6334" w:rsidP="00CD5A29">
      <w:pPr>
        <w:ind w:left="720"/>
        <w:rPr>
          <w:rFonts w:ascii="Times New Roman" w:hAnsi="Times New Roman" w:cs="Times New Roman"/>
          <w:sz w:val="24"/>
          <w:szCs w:val="24"/>
        </w:rPr>
      </w:pPr>
      <w:r>
        <w:rPr>
          <w:rFonts w:ascii="Times New Roman" w:hAnsi="Times New Roman" w:cs="Times New Roman"/>
          <w:sz w:val="24"/>
          <w:szCs w:val="24"/>
        </w:rPr>
        <w:t>3.5.1 Identify the relationship among AHC, WQR, WIHR, and TMPL across habitat types.</w:t>
      </w:r>
    </w:p>
    <w:p w:rsidR="00AD6334" w:rsidRDefault="00AD6334" w:rsidP="00CD5A29">
      <w:pPr>
        <w:ind w:left="720"/>
        <w:rPr>
          <w:rFonts w:ascii="Times New Roman" w:hAnsi="Times New Roman" w:cs="Times New Roman"/>
          <w:sz w:val="24"/>
          <w:szCs w:val="24"/>
        </w:rPr>
      </w:pPr>
      <w:r>
        <w:rPr>
          <w:rFonts w:ascii="Times New Roman" w:hAnsi="Times New Roman" w:cs="Times New Roman"/>
          <w:sz w:val="24"/>
          <w:szCs w:val="24"/>
        </w:rPr>
        <w:t>3.5.2 Classify and map the location of the most sensitive habitat types based on results from AHC, WQR, WIHR, and TMPL analyses.</w:t>
      </w:r>
    </w:p>
    <w:p w:rsidR="00AD6334" w:rsidRDefault="00AD6334" w:rsidP="00CD5A29">
      <w:pPr>
        <w:ind w:left="720"/>
        <w:rPr>
          <w:rFonts w:ascii="Times New Roman" w:hAnsi="Times New Roman" w:cs="Times New Roman"/>
          <w:sz w:val="24"/>
          <w:szCs w:val="24"/>
        </w:rPr>
      </w:pPr>
      <w:r>
        <w:rPr>
          <w:rFonts w:ascii="Times New Roman" w:hAnsi="Times New Roman" w:cs="Times New Roman"/>
          <w:sz w:val="24"/>
          <w:szCs w:val="24"/>
        </w:rPr>
        <w:t>3.5.3 Determine common biophysical drivers of habitat quality and develop modes to predict their probability of degradation or change.</w:t>
      </w:r>
    </w:p>
    <w:p w:rsidR="00AD6334" w:rsidRDefault="00AD6334" w:rsidP="00CD5A29">
      <w:pPr>
        <w:ind w:left="720"/>
        <w:rPr>
          <w:rFonts w:ascii="Times New Roman" w:hAnsi="Times New Roman" w:cs="Times New Roman"/>
          <w:sz w:val="24"/>
          <w:szCs w:val="24"/>
        </w:rPr>
      </w:pPr>
      <w:r>
        <w:rPr>
          <w:rFonts w:ascii="Times New Roman" w:hAnsi="Times New Roman" w:cs="Times New Roman"/>
          <w:sz w:val="24"/>
          <w:szCs w:val="24"/>
        </w:rPr>
        <w:t xml:space="preserve">3.5.4 Project the spatial and temporal extents of </w:t>
      </w:r>
      <w:r w:rsidR="001B28A3">
        <w:rPr>
          <w:rFonts w:ascii="Times New Roman" w:hAnsi="Times New Roman" w:cs="Times New Roman"/>
          <w:sz w:val="24"/>
          <w:szCs w:val="24"/>
        </w:rPr>
        <w:t>specific habitats of interest and their sensitivity to local disturbance.</w:t>
      </w:r>
    </w:p>
    <w:p w:rsidR="001B28A3" w:rsidRPr="00776F9C" w:rsidRDefault="001B28A3" w:rsidP="00E47C5C">
      <w:pPr>
        <w:rPr>
          <w:rFonts w:ascii="Times New Roman" w:hAnsi="Times New Roman" w:cs="Times New Roman"/>
          <w:sz w:val="24"/>
          <w:szCs w:val="24"/>
        </w:rPr>
      </w:pPr>
    </w:p>
    <w:p w:rsidR="001367EC" w:rsidRPr="00CD5A29"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4.0 Technical Approach and Methods</w:t>
      </w:r>
    </w:p>
    <w:p w:rsidR="00E47C5C" w:rsidRPr="00CD5A29"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t>4.1 Aquatic Habitat Connectivity</w:t>
      </w:r>
    </w:p>
    <w:p w:rsidR="001B28A3" w:rsidRDefault="00BE2E86" w:rsidP="001B28A3">
      <w:pPr>
        <w:rPr>
          <w:rFonts w:ascii="Times New Roman" w:hAnsi="Times New Roman" w:cs="Times New Roman"/>
          <w:sz w:val="24"/>
          <w:szCs w:val="24"/>
        </w:rPr>
      </w:pPr>
      <w:r>
        <w:rPr>
          <w:rFonts w:ascii="Times New Roman" w:hAnsi="Times New Roman" w:cs="Times New Roman"/>
          <w:sz w:val="24"/>
          <w:szCs w:val="24"/>
        </w:rPr>
        <w:t>Survey hypothesized forms of AHC interruption from field visits, sensor and camera monitoring, and remote sensing along perennial and ephemeral streams, headwater lakes, isolated lakes, ponds, and wetlands, and stream and river confluences. This could include sampling of fish and invertebrates for presence/absence, age structure, and genetic analysis if deemed useful.</w:t>
      </w:r>
      <w:r w:rsidR="00D57004">
        <w:rPr>
          <w:rFonts w:ascii="Times New Roman" w:hAnsi="Times New Roman" w:cs="Times New Roman"/>
          <w:sz w:val="24"/>
          <w:szCs w:val="24"/>
        </w:rPr>
        <w:t xml:space="preserve"> Identify catchments prone to intermittent connectivity for more detailed study.</w:t>
      </w:r>
      <w:r>
        <w:rPr>
          <w:rFonts w:ascii="Times New Roman" w:hAnsi="Times New Roman" w:cs="Times New Roman"/>
          <w:sz w:val="24"/>
          <w:szCs w:val="24"/>
        </w:rPr>
        <w:t xml:space="preserve"> </w:t>
      </w:r>
      <w:r w:rsidR="00D57004">
        <w:rPr>
          <w:rFonts w:ascii="Times New Roman" w:hAnsi="Times New Roman" w:cs="Times New Roman"/>
          <w:sz w:val="24"/>
          <w:szCs w:val="24"/>
        </w:rPr>
        <w:t>Based on this analysis, identify the major AHC classes of concern for the FCW and look for approaches to map these locations based on high resolution imagery (optical), digital elevation models from LIDAR or otherwise, time-series analysis of synthetic aperture radar, or aerial surveys. Develop AHC probability density models based on for example water-level a</w:t>
      </w:r>
      <w:r w:rsidR="004E72F5">
        <w:rPr>
          <w:rFonts w:ascii="Times New Roman" w:hAnsi="Times New Roman" w:cs="Times New Roman"/>
          <w:sz w:val="24"/>
          <w:szCs w:val="24"/>
        </w:rPr>
        <w:t>nd precipitation data and hindcast</w:t>
      </w:r>
      <w:r w:rsidR="00D57004">
        <w:rPr>
          <w:rFonts w:ascii="Times New Roman" w:hAnsi="Times New Roman" w:cs="Times New Roman"/>
          <w:sz w:val="24"/>
          <w:szCs w:val="24"/>
        </w:rPr>
        <w:t xml:space="preserve"> these </w:t>
      </w:r>
      <w:r w:rsidR="004E72F5">
        <w:rPr>
          <w:rFonts w:ascii="Times New Roman" w:hAnsi="Times New Roman" w:cs="Times New Roman"/>
          <w:sz w:val="24"/>
          <w:szCs w:val="24"/>
        </w:rPr>
        <w:t xml:space="preserve">relations </w:t>
      </w:r>
      <w:r w:rsidR="00D57004">
        <w:rPr>
          <w:rFonts w:ascii="Times New Roman" w:hAnsi="Times New Roman" w:cs="Times New Roman"/>
          <w:sz w:val="24"/>
          <w:szCs w:val="24"/>
        </w:rPr>
        <w:t xml:space="preserve">to the period of record for the FCW. Compare these results to fish and </w:t>
      </w:r>
      <w:r w:rsidR="00D57004">
        <w:rPr>
          <w:rFonts w:ascii="Times New Roman" w:hAnsi="Times New Roman" w:cs="Times New Roman"/>
          <w:sz w:val="24"/>
          <w:szCs w:val="24"/>
        </w:rPr>
        <w:lastRenderedPageBreak/>
        <w:t xml:space="preserve">invertebrate communities and genetic analysis </w:t>
      </w:r>
      <w:r w:rsidR="004E72F5">
        <w:rPr>
          <w:rFonts w:ascii="Times New Roman" w:hAnsi="Times New Roman" w:cs="Times New Roman"/>
          <w:sz w:val="24"/>
          <w:szCs w:val="24"/>
        </w:rPr>
        <w:t>to evaluate model suitability. Make forecasts of changes in AHC using downscaled GCMs or regional climate model (RCM) output.</w:t>
      </w:r>
    </w:p>
    <w:p w:rsidR="001B28A3" w:rsidRDefault="001B28A3" w:rsidP="00E47C5C">
      <w:pPr>
        <w:rPr>
          <w:rFonts w:ascii="Times New Roman" w:hAnsi="Times New Roman" w:cs="Times New Roman"/>
          <w:sz w:val="24"/>
          <w:szCs w:val="24"/>
        </w:rPr>
      </w:pPr>
    </w:p>
    <w:p w:rsidR="00E47C5C" w:rsidRPr="00CD5A29"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t>4.2 Water Quality and Temperature in Streams and Lakes</w:t>
      </w:r>
    </w:p>
    <w:p w:rsidR="004E72F5" w:rsidRDefault="004E72F5" w:rsidP="00E47C5C">
      <w:pPr>
        <w:rPr>
          <w:rFonts w:ascii="Times New Roman" w:hAnsi="Times New Roman" w:cs="Times New Roman"/>
          <w:sz w:val="24"/>
          <w:szCs w:val="24"/>
        </w:rPr>
      </w:pPr>
      <w:r>
        <w:rPr>
          <w:rFonts w:ascii="Times New Roman" w:hAnsi="Times New Roman" w:cs="Times New Roman"/>
          <w:sz w:val="24"/>
          <w:szCs w:val="24"/>
        </w:rPr>
        <w:t xml:space="preserve">Analyze existing water temperature data for various lakes, streams, and rivers in the FCW to identify annual regimes and ranges of interannual variation.  Instrument other locations lacking these with temperature sensors to develop records for similar comparison.  Compare these results to synoptic thermal imagery from Landsat or aerial surveys. Identify WQR classes and map these across the FCW. Compare these results to existing invertebrate, fish, and water-bird inventories to analyze any relationships between thermal regimes and presence/absence, abundance, and migration patterns of these species. </w:t>
      </w:r>
      <w:r w:rsidR="00E10FAE">
        <w:rPr>
          <w:rFonts w:ascii="Times New Roman" w:hAnsi="Times New Roman" w:cs="Times New Roman"/>
          <w:sz w:val="24"/>
          <w:szCs w:val="24"/>
        </w:rPr>
        <w:t>Identify potential proxy data for water temperature to analyze longer-term changes in water temperature such as O-18</w:t>
      </w:r>
      <w:r w:rsidR="00FF634A">
        <w:rPr>
          <w:rFonts w:ascii="Times New Roman" w:hAnsi="Times New Roman" w:cs="Times New Roman"/>
          <w:sz w:val="24"/>
          <w:szCs w:val="24"/>
        </w:rPr>
        <w:t>, C-13</w:t>
      </w:r>
      <w:r w:rsidR="00E10FAE">
        <w:rPr>
          <w:rFonts w:ascii="Times New Roman" w:hAnsi="Times New Roman" w:cs="Times New Roman"/>
          <w:sz w:val="24"/>
          <w:szCs w:val="24"/>
        </w:rPr>
        <w:t xml:space="preserve"> in sediment or fish </w:t>
      </w:r>
      <w:proofErr w:type="spellStart"/>
      <w:r w:rsidR="00E10FAE">
        <w:rPr>
          <w:rFonts w:ascii="Times New Roman" w:hAnsi="Times New Roman" w:cs="Times New Roman"/>
          <w:sz w:val="24"/>
          <w:szCs w:val="24"/>
        </w:rPr>
        <w:t>otoliths</w:t>
      </w:r>
      <w:proofErr w:type="spellEnd"/>
      <w:r w:rsidR="00E10FAE">
        <w:rPr>
          <w:rFonts w:ascii="Times New Roman" w:hAnsi="Times New Roman" w:cs="Times New Roman"/>
          <w:sz w:val="24"/>
          <w:szCs w:val="24"/>
        </w:rPr>
        <w:t xml:space="preserve">. </w:t>
      </w:r>
      <w:r>
        <w:rPr>
          <w:rFonts w:ascii="Times New Roman" w:hAnsi="Times New Roman" w:cs="Times New Roman"/>
          <w:sz w:val="24"/>
          <w:szCs w:val="24"/>
        </w:rPr>
        <w:t>Develop models of water temperature driven by existing climate data</w:t>
      </w:r>
      <w:r w:rsidR="00E10FAE">
        <w:rPr>
          <w:rFonts w:ascii="Times New Roman" w:hAnsi="Times New Roman" w:cs="Times New Roman"/>
          <w:sz w:val="24"/>
          <w:szCs w:val="24"/>
        </w:rPr>
        <w:t xml:space="preserve"> and hindcast water temperature regimes for period of record, and compare these to any proxy data. Make forecasts of changes in water temperature regimes using downscaled GCMs or regional climate model (RCM) output.</w:t>
      </w:r>
    </w:p>
    <w:p w:rsidR="00E47C5C" w:rsidRPr="00CD5A29"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t>4.3 Freshwater Habitat Availability</w:t>
      </w:r>
    </w:p>
    <w:p w:rsidR="00FF634A" w:rsidRDefault="001F4D44" w:rsidP="00FF634A">
      <w:pPr>
        <w:rPr>
          <w:rFonts w:ascii="Times New Roman" w:hAnsi="Times New Roman" w:cs="Times New Roman"/>
          <w:sz w:val="24"/>
          <w:szCs w:val="24"/>
        </w:rPr>
      </w:pPr>
      <w:r>
        <w:rPr>
          <w:rFonts w:ascii="Times New Roman" w:hAnsi="Times New Roman" w:cs="Times New Roman"/>
          <w:sz w:val="24"/>
          <w:szCs w:val="24"/>
        </w:rPr>
        <w:t xml:space="preserve">Using a combination of remotely sensed data such as high-resolution satellite (i.e. </w:t>
      </w:r>
      <w:proofErr w:type="spellStart"/>
      <w:r>
        <w:rPr>
          <w:rFonts w:ascii="Times New Roman" w:hAnsi="Times New Roman" w:cs="Times New Roman"/>
          <w:sz w:val="24"/>
          <w:szCs w:val="24"/>
        </w:rPr>
        <w:t>WorldView</w:t>
      </w:r>
      <w:proofErr w:type="spellEnd"/>
      <w:r>
        <w:rPr>
          <w:rFonts w:ascii="Times New Roman" w:hAnsi="Times New Roman" w:cs="Times New Roman"/>
          <w:sz w:val="24"/>
          <w:szCs w:val="24"/>
        </w:rPr>
        <w:t xml:space="preserve">), aerial photography, Landsat, and SPOT imagery coupled with lake and wetland specific water-level data identify and classify water bodies according to deep-water, littoral, and shoreline habitat characteristics. These habitat characteristics should be with respect to suitability to </w:t>
      </w:r>
      <w:r w:rsidR="00FF634A">
        <w:rPr>
          <w:rFonts w:ascii="Times New Roman" w:hAnsi="Times New Roman" w:cs="Times New Roman"/>
          <w:sz w:val="24"/>
          <w:szCs w:val="24"/>
        </w:rPr>
        <w:t>particular</w:t>
      </w:r>
      <w:r w:rsidR="00FF634A">
        <w:rPr>
          <w:rFonts w:ascii="Times New Roman" w:hAnsi="Times New Roman" w:cs="Times New Roman"/>
          <w:sz w:val="24"/>
          <w:szCs w:val="24"/>
        </w:rPr>
        <w:t xml:space="preserve"> </w:t>
      </w:r>
      <w:r>
        <w:rPr>
          <w:rFonts w:ascii="Times New Roman" w:hAnsi="Times New Roman" w:cs="Times New Roman"/>
          <w:sz w:val="24"/>
          <w:szCs w:val="24"/>
        </w:rPr>
        <w:t>bird and fish species</w:t>
      </w:r>
      <w:r w:rsidR="00FF634A">
        <w:rPr>
          <w:rFonts w:ascii="Times New Roman" w:hAnsi="Times New Roman" w:cs="Times New Roman"/>
          <w:sz w:val="24"/>
          <w:szCs w:val="24"/>
        </w:rPr>
        <w:t xml:space="preserve"> with known distributions and habitat preferences. Once classified and mapped for the FCW, retrospective analyses of habitat dynamics will be conducted on lake surface area</w:t>
      </w:r>
      <w:r>
        <w:rPr>
          <w:rFonts w:ascii="Times New Roman" w:hAnsi="Times New Roman" w:cs="Times New Roman"/>
          <w:sz w:val="24"/>
          <w:szCs w:val="24"/>
        </w:rPr>
        <w:t xml:space="preserve"> </w:t>
      </w:r>
      <w:r w:rsidR="00FF634A">
        <w:rPr>
          <w:rFonts w:ascii="Times New Roman" w:hAnsi="Times New Roman" w:cs="Times New Roman"/>
          <w:sz w:val="24"/>
          <w:szCs w:val="24"/>
        </w:rPr>
        <w:t xml:space="preserve">(Landsat or </w:t>
      </w:r>
      <w:proofErr w:type="spellStart"/>
      <w:r w:rsidR="00FF634A">
        <w:rPr>
          <w:rFonts w:ascii="Times New Roman" w:hAnsi="Times New Roman" w:cs="Times New Roman"/>
          <w:sz w:val="24"/>
          <w:szCs w:val="24"/>
        </w:rPr>
        <w:t>WorldView</w:t>
      </w:r>
      <w:proofErr w:type="spellEnd"/>
      <w:r w:rsidR="00FF634A">
        <w:rPr>
          <w:rFonts w:ascii="Times New Roman" w:hAnsi="Times New Roman" w:cs="Times New Roman"/>
          <w:sz w:val="24"/>
          <w:szCs w:val="24"/>
        </w:rPr>
        <w:t xml:space="preserve">) compared to water level data, lake ice regimes (synthetic aperture radar (SAR)), emergent shoreline vegetation extent and algal productivity (spectral imagery) over seasonal and interannual time-scales.  Comparing these observations to meteorological data since 1998 will be used to develop models of habitat variability and extent. </w:t>
      </w:r>
      <w:proofErr w:type="gramStart"/>
      <w:r w:rsidR="00FF634A">
        <w:rPr>
          <w:rFonts w:ascii="Times New Roman" w:hAnsi="Times New Roman" w:cs="Times New Roman"/>
          <w:sz w:val="24"/>
          <w:szCs w:val="24"/>
        </w:rPr>
        <w:t xml:space="preserve">Make forecasts of changes in the extent and abundance of key freshwater habitats (primarily lakes and wetlands) </w:t>
      </w:r>
      <w:r w:rsidR="00FF634A">
        <w:rPr>
          <w:rFonts w:ascii="Times New Roman" w:hAnsi="Times New Roman" w:cs="Times New Roman"/>
          <w:sz w:val="24"/>
          <w:szCs w:val="24"/>
        </w:rPr>
        <w:t>using downscaled GCMs or regional climate model (RCM) output.</w:t>
      </w:r>
      <w:proofErr w:type="gramEnd"/>
    </w:p>
    <w:p w:rsidR="00E10FAE" w:rsidRDefault="00E10FAE" w:rsidP="00E47C5C">
      <w:pPr>
        <w:rPr>
          <w:rFonts w:ascii="Times New Roman" w:hAnsi="Times New Roman" w:cs="Times New Roman"/>
          <w:sz w:val="24"/>
          <w:szCs w:val="24"/>
        </w:rPr>
      </w:pPr>
    </w:p>
    <w:p w:rsidR="00E47C5C"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t>4.4 Productivity and Food Web Dynamics</w:t>
      </w:r>
    </w:p>
    <w:p w:rsidR="004D7B88" w:rsidRDefault="00C26A3B" w:rsidP="004D7B88">
      <w:pPr>
        <w:rPr>
          <w:rFonts w:ascii="Times New Roman" w:hAnsi="Times New Roman" w:cs="Times New Roman"/>
          <w:sz w:val="24"/>
          <w:szCs w:val="24"/>
        </w:rPr>
      </w:pPr>
      <w:r>
        <w:rPr>
          <w:rFonts w:ascii="Times New Roman" w:hAnsi="Times New Roman" w:cs="Times New Roman"/>
          <w:sz w:val="24"/>
          <w:szCs w:val="24"/>
        </w:rPr>
        <w:t xml:space="preserve">Based on results from existing studies or work conducted in this study, identify important forage bases (invertebrates, fish, and vegetation) for species of management interest.  Develop seasonal monitoring methods to track the availability and abundance of these forage bases.  This could be with field surveys, audio or time-lapse photography, traps, etc. Relate these patterns of forage </w:t>
      </w:r>
      <w:r>
        <w:rPr>
          <w:rFonts w:ascii="Times New Roman" w:hAnsi="Times New Roman" w:cs="Times New Roman"/>
          <w:sz w:val="24"/>
          <w:szCs w:val="24"/>
        </w:rPr>
        <w:lastRenderedPageBreak/>
        <w:t xml:space="preserve">base availability and abundance to different habitat types identified in previous study components and to measureable biophysical drivers (i.e., air temperature, snow-melt, precipitation, NDVI).  </w:t>
      </w:r>
      <w:r w:rsidR="004D7B88">
        <w:rPr>
          <w:rFonts w:ascii="Times New Roman" w:hAnsi="Times New Roman" w:cs="Times New Roman"/>
          <w:sz w:val="24"/>
          <w:szCs w:val="24"/>
        </w:rPr>
        <w:t>Uses the biophysical relations to hindcast patterns of interannual variability over the last decade and m</w:t>
      </w:r>
      <w:r w:rsidR="004D7B88">
        <w:rPr>
          <w:rFonts w:ascii="Times New Roman" w:hAnsi="Times New Roman" w:cs="Times New Roman"/>
          <w:sz w:val="24"/>
          <w:szCs w:val="24"/>
        </w:rPr>
        <w:t xml:space="preserve">ake forecasts of changes in the </w:t>
      </w:r>
      <w:r w:rsidR="004D7B88">
        <w:rPr>
          <w:rFonts w:ascii="Times New Roman" w:hAnsi="Times New Roman" w:cs="Times New Roman"/>
          <w:sz w:val="24"/>
          <w:szCs w:val="24"/>
        </w:rPr>
        <w:t xml:space="preserve">availability </w:t>
      </w:r>
      <w:r w:rsidR="004D7B88">
        <w:rPr>
          <w:rFonts w:ascii="Times New Roman" w:hAnsi="Times New Roman" w:cs="Times New Roman"/>
          <w:sz w:val="24"/>
          <w:szCs w:val="24"/>
        </w:rPr>
        <w:t xml:space="preserve">and abundance of key </w:t>
      </w:r>
      <w:r w:rsidR="004D7B88">
        <w:rPr>
          <w:rFonts w:ascii="Times New Roman" w:hAnsi="Times New Roman" w:cs="Times New Roman"/>
          <w:sz w:val="24"/>
          <w:szCs w:val="24"/>
        </w:rPr>
        <w:t xml:space="preserve">forage bases for key habitat types </w:t>
      </w:r>
      <w:r w:rsidR="004D7B88">
        <w:rPr>
          <w:rFonts w:ascii="Times New Roman" w:hAnsi="Times New Roman" w:cs="Times New Roman"/>
          <w:sz w:val="24"/>
          <w:szCs w:val="24"/>
        </w:rPr>
        <w:t>using downscaled GCMs or regional climate model (RCM) output.</w:t>
      </w:r>
    </w:p>
    <w:p w:rsidR="00CD5A29" w:rsidRPr="00FF634A" w:rsidRDefault="00CD5A29" w:rsidP="00E47C5C">
      <w:pPr>
        <w:rPr>
          <w:rFonts w:ascii="Times New Roman" w:hAnsi="Times New Roman" w:cs="Times New Roman"/>
          <w:sz w:val="24"/>
          <w:szCs w:val="24"/>
        </w:rPr>
      </w:pPr>
    </w:p>
    <w:p w:rsidR="00E47C5C" w:rsidRDefault="00E47C5C" w:rsidP="00E47C5C">
      <w:pPr>
        <w:rPr>
          <w:rFonts w:ascii="Times New Roman" w:hAnsi="Times New Roman" w:cs="Times New Roman"/>
          <w:i/>
          <w:sz w:val="24"/>
          <w:szCs w:val="24"/>
        </w:rPr>
      </w:pPr>
      <w:r w:rsidRPr="00CD5A29">
        <w:rPr>
          <w:rFonts w:ascii="Times New Roman" w:hAnsi="Times New Roman" w:cs="Times New Roman"/>
          <w:i/>
          <w:sz w:val="24"/>
          <w:szCs w:val="24"/>
        </w:rPr>
        <w:t>4.5 Interrelationships and Integration of Themes</w:t>
      </w:r>
    </w:p>
    <w:p w:rsidR="00CD5A29" w:rsidRPr="004D7B88" w:rsidRDefault="004D7B88" w:rsidP="00E47C5C">
      <w:pPr>
        <w:rPr>
          <w:rFonts w:ascii="Times New Roman" w:hAnsi="Times New Roman" w:cs="Times New Roman"/>
          <w:sz w:val="24"/>
          <w:szCs w:val="24"/>
        </w:rPr>
      </w:pPr>
      <w:r>
        <w:rPr>
          <w:rFonts w:ascii="Times New Roman" w:hAnsi="Times New Roman" w:cs="Times New Roman"/>
          <w:sz w:val="24"/>
          <w:szCs w:val="24"/>
        </w:rPr>
        <w:t xml:space="preserve">The key aspect will be how to focus this proposal on several key species of management interest and corresponding habitat types, which ideally tie the 4 themes together. </w:t>
      </w:r>
    </w:p>
    <w:p w:rsidR="001367EC"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5.0 Education and Outreach Plan</w:t>
      </w:r>
    </w:p>
    <w:p w:rsidR="004D7B88" w:rsidRPr="004D7B88" w:rsidRDefault="004D7B88" w:rsidP="001367EC">
      <w:pPr>
        <w:rPr>
          <w:rFonts w:ascii="Times New Roman" w:hAnsi="Times New Roman" w:cs="Times New Roman"/>
          <w:sz w:val="24"/>
          <w:szCs w:val="24"/>
        </w:rPr>
      </w:pPr>
      <w:r>
        <w:rPr>
          <w:rFonts w:ascii="Times New Roman" w:hAnsi="Times New Roman" w:cs="Times New Roman"/>
          <w:sz w:val="24"/>
          <w:szCs w:val="24"/>
        </w:rPr>
        <w:t xml:space="preserve">What forms of products are most useful to managers and at what scales.  </w:t>
      </w:r>
      <w:proofErr w:type="gramStart"/>
      <w:r>
        <w:rPr>
          <w:rFonts w:ascii="Times New Roman" w:hAnsi="Times New Roman" w:cs="Times New Roman"/>
          <w:sz w:val="24"/>
          <w:szCs w:val="24"/>
        </w:rPr>
        <w:t>Maps, models, papers, or something else.</w:t>
      </w:r>
      <w:proofErr w:type="gramEnd"/>
    </w:p>
    <w:p w:rsidR="001367EC" w:rsidRPr="00CD5A29"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6.0 Figures and Tables</w:t>
      </w:r>
    </w:p>
    <w:p w:rsidR="001367EC" w:rsidRPr="00CD5A29"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7.0 References</w:t>
      </w:r>
    </w:p>
    <w:p w:rsidR="001367EC"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8.0 Projected Study Plan Implementation Budget and Budget Narrative</w:t>
      </w:r>
    </w:p>
    <w:p w:rsidR="00CD5A29" w:rsidRPr="00CD5A29" w:rsidRDefault="00CD5A29" w:rsidP="001367EC">
      <w:pPr>
        <w:rPr>
          <w:rFonts w:ascii="Times New Roman" w:hAnsi="Times New Roman" w:cs="Times New Roman"/>
          <w:sz w:val="24"/>
          <w:szCs w:val="24"/>
        </w:rPr>
      </w:pPr>
      <w:proofErr w:type="gramStart"/>
      <w:r>
        <w:rPr>
          <w:rFonts w:ascii="Times New Roman" w:hAnsi="Times New Roman" w:cs="Times New Roman"/>
          <w:sz w:val="24"/>
          <w:szCs w:val="24"/>
        </w:rPr>
        <w:t>Expected maximum funds from ALCC of $200K / yr.</w:t>
      </w:r>
      <w:proofErr w:type="gramEnd"/>
      <w:r>
        <w:rPr>
          <w:rFonts w:ascii="Times New Roman" w:hAnsi="Times New Roman" w:cs="Times New Roman"/>
          <w:sz w:val="24"/>
          <w:szCs w:val="24"/>
        </w:rPr>
        <w:t xml:space="preserve">  </w:t>
      </w:r>
      <w:r w:rsidR="000949EB">
        <w:rPr>
          <w:rFonts w:ascii="Times New Roman" w:hAnsi="Times New Roman" w:cs="Times New Roman"/>
          <w:sz w:val="24"/>
          <w:szCs w:val="24"/>
        </w:rPr>
        <w:t xml:space="preserve">One idea would be to </w:t>
      </w:r>
      <w:bookmarkStart w:id="0" w:name="_GoBack"/>
      <w:bookmarkEnd w:id="0"/>
      <w:r>
        <w:rPr>
          <w:rFonts w:ascii="Times New Roman" w:hAnsi="Times New Roman" w:cs="Times New Roman"/>
          <w:sz w:val="24"/>
          <w:szCs w:val="24"/>
        </w:rPr>
        <w:t>seek funding for Ph.D. student to focus on this topic (~$120K/</w:t>
      </w:r>
      <w:proofErr w:type="spellStart"/>
      <w:r>
        <w:rPr>
          <w:rFonts w:ascii="Times New Roman" w:hAnsi="Times New Roman" w:cs="Times New Roman"/>
          <w:sz w:val="24"/>
          <w:szCs w:val="24"/>
        </w:rPr>
        <w:t>yr</w:t>
      </w:r>
      <w:proofErr w:type="spellEnd"/>
      <w:r>
        <w:rPr>
          <w:rFonts w:ascii="Times New Roman" w:hAnsi="Times New Roman" w:cs="Times New Roman"/>
          <w:sz w:val="24"/>
          <w:szCs w:val="24"/>
        </w:rPr>
        <w:t xml:space="preserve">) with additional funds for field equipment, computer and software, image acquisition, technician, lab analysis, and field logistics.  This likely won’t be enough to meet project goals, and should outline other funded projects to support student and opportunities for other </w:t>
      </w:r>
      <w:r w:rsidR="00361B6E">
        <w:rPr>
          <w:rFonts w:ascii="Times New Roman" w:hAnsi="Times New Roman" w:cs="Times New Roman"/>
          <w:sz w:val="24"/>
          <w:szCs w:val="24"/>
        </w:rPr>
        <w:t>future funding sources.</w:t>
      </w:r>
    </w:p>
    <w:p w:rsidR="001367EC"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9.0 Integrative Management Approach</w:t>
      </w:r>
    </w:p>
    <w:p w:rsidR="004D7B88" w:rsidRPr="004D7B88" w:rsidRDefault="004D7B88" w:rsidP="001367EC">
      <w:pPr>
        <w:rPr>
          <w:rFonts w:ascii="Times New Roman" w:hAnsi="Times New Roman" w:cs="Times New Roman"/>
          <w:sz w:val="24"/>
          <w:szCs w:val="24"/>
        </w:rPr>
      </w:pPr>
      <w:r>
        <w:rPr>
          <w:rFonts w:ascii="Times New Roman" w:hAnsi="Times New Roman" w:cs="Times New Roman"/>
          <w:sz w:val="24"/>
          <w:szCs w:val="24"/>
        </w:rPr>
        <w:t>Can we develop products that address different management or policy decisions, both obvious ones and ones that are less easy to predict.</w:t>
      </w:r>
    </w:p>
    <w:p w:rsidR="001367EC" w:rsidRPr="00CD5A29"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10.0 Data Management Plan and Dissemination Strategies</w:t>
      </w:r>
    </w:p>
    <w:p w:rsidR="001367EC" w:rsidRPr="00CD5A29"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11.0 Permit Requirements</w:t>
      </w:r>
    </w:p>
    <w:p w:rsidR="004D7B88" w:rsidRDefault="001367EC" w:rsidP="001367EC">
      <w:pPr>
        <w:rPr>
          <w:rFonts w:ascii="Times New Roman" w:hAnsi="Times New Roman" w:cs="Times New Roman"/>
          <w:b/>
          <w:sz w:val="24"/>
          <w:szCs w:val="24"/>
        </w:rPr>
      </w:pPr>
      <w:r w:rsidRPr="00CD5A29">
        <w:rPr>
          <w:rFonts w:ascii="Times New Roman" w:hAnsi="Times New Roman" w:cs="Times New Roman"/>
          <w:b/>
          <w:sz w:val="24"/>
          <w:szCs w:val="24"/>
        </w:rPr>
        <w:t>12.0 Suggested Implementation Team</w:t>
      </w:r>
    </w:p>
    <w:p w:rsidR="00361B6E" w:rsidRPr="004D7B88" w:rsidRDefault="004D7B88" w:rsidP="001367EC">
      <w:pPr>
        <w:rPr>
          <w:rFonts w:ascii="Times New Roman" w:hAnsi="Times New Roman" w:cs="Times New Roman"/>
          <w:b/>
          <w:sz w:val="24"/>
          <w:szCs w:val="24"/>
        </w:rPr>
      </w:pPr>
      <w:r>
        <w:rPr>
          <w:rFonts w:ascii="Times New Roman" w:hAnsi="Times New Roman" w:cs="Times New Roman"/>
          <w:sz w:val="24"/>
          <w:szCs w:val="24"/>
        </w:rPr>
        <w:t>Ideally, all participants in the workshop, plus other disciplines or technical expertise identified during the meeting.</w:t>
      </w:r>
      <w:r w:rsidR="001367EC" w:rsidRPr="00CD5A29">
        <w:rPr>
          <w:rFonts w:ascii="Times New Roman" w:hAnsi="Times New Roman" w:cs="Times New Roman"/>
          <w:b/>
          <w:sz w:val="24"/>
          <w:szCs w:val="24"/>
        </w:rPr>
        <w:t xml:space="preserve"> </w:t>
      </w:r>
    </w:p>
    <w:sectPr w:rsidR="00361B6E" w:rsidRPr="004D7B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CB" w:rsidRDefault="001653CB" w:rsidP="00CD5A29">
      <w:pPr>
        <w:spacing w:after="0" w:line="240" w:lineRule="auto"/>
      </w:pPr>
      <w:r>
        <w:separator/>
      </w:r>
    </w:p>
  </w:endnote>
  <w:endnote w:type="continuationSeparator" w:id="0">
    <w:p w:rsidR="001653CB" w:rsidRDefault="001653CB" w:rsidP="00CD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914186"/>
      <w:docPartObj>
        <w:docPartGallery w:val="Page Numbers (Bottom of Page)"/>
        <w:docPartUnique/>
      </w:docPartObj>
    </w:sdtPr>
    <w:sdtEndPr/>
    <w:sdtContent>
      <w:sdt>
        <w:sdtPr>
          <w:id w:val="860082579"/>
          <w:docPartObj>
            <w:docPartGallery w:val="Page Numbers (Top of Page)"/>
            <w:docPartUnique/>
          </w:docPartObj>
        </w:sdtPr>
        <w:sdtEndPr/>
        <w:sdtContent>
          <w:p w:rsidR="00CD5A29" w:rsidRDefault="00CD5A2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49E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49EB">
              <w:rPr>
                <w:b/>
                <w:bCs/>
                <w:noProof/>
              </w:rPr>
              <w:t>7</w:t>
            </w:r>
            <w:r>
              <w:rPr>
                <w:b/>
                <w:bCs/>
                <w:sz w:val="24"/>
                <w:szCs w:val="24"/>
              </w:rPr>
              <w:fldChar w:fldCharType="end"/>
            </w:r>
          </w:p>
        </w:sdtContent>
      </w:sdt>
    </w:sdtContent>
  </w:sdt>
  <w:p w:rsidR="00CD5A29" w:rsidRDefault="00CD5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CB" w:rsidRDefault="001653CB" w:rsidP="00CD5A29">
      <w:pPr>
        <w:spacing w:after="0" w:line="240" w:lineRule="auto"/>
      </w:pPr>
      <w:r>
        <w:separator/>
      </w:r>
    </w:p>
  </w:footnote>
  <w:footnote w:type="continuationSeparator" w:id="0">
    <w:p w:rsidR="001653CB" w:rsidRDefault="001653CB" w:rsidP="00CD5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A29" w:rsidRDefault="00CD5A29">
    <w:pPr>
      <w:pStyle w:val="Header"/>
    </w:pPr>
    <w:r>
      <w:tab/>
    </w:r>
    <w:r>
      <w:tab/>
      <w:t>Fish Creek – ISP (last updated 10/3/12)</w:t>
    </w:r>
  </w:p>
  <w:p w:rsidR="00CD5A29" w:rsidRDefault="00CD5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6210A"/>
    <w:multiLevelType w:val="multilevel"/>
    <w:tmpl w:val="73CCDC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C10262D"/>
    <w:multiLevelType w:val="multilevel"/>
    <w:tmpl w:val="CA98D73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EC"/>
    <w:rsid w:val="000949EB"/>
    <w:rsid w:val="000C23DE"/>
    <w:rsid w:val="000C693E"/>
    <w:rsid w:val="000F1123"/>
    <w:rsid w:val="001367EC"/>
    <w:rsid w:val="001653CB"/>
    <w:rsid w:val="00186EB9"/>
    <w:rsid w:val="001B28A3"/>
    <w:rsid w:val="001F4D44"/>
    <w:rsid w:val="002136F3"/>
    <w:rsid w:val="003325D4"/>
    <w:rsid w:val="00361B6E"/>
    <w:rsid w:val="00380FE5"/>
    <w:rsid w:val="004344BF"/>
    <w:rsid w:val="004D7B88"/>
    <w:rsid w:val="004E72F5"/>
    <w:rsid w:val="00776F9C"/>
    <w:rsid w:val="0083718F"/>
    <w:rsid w:val="00852275"/>
    <w:rsid w:val="00863825"/>
    <w:rsid w:val="00960CC9"/>
    <w:rsid w:val="009A2D1A"/>
    <w:rsid w:val="00A51226"/>
    <w:rsid w:val="00AA1C5F"/>
    <w:rsid w:val="00AD6334"/>
    <w:rsid w:val="00BE2E86"/>
    <w:rsid w:val="00C26A3B"/>
    <w:rsid w:val="00C72F67"/>
    <w:rsid w:val="00CC0B22"/>
    <w:rsid w:val="00CD5A29"/>
    <w:rsid w:val="00D34A15"/>
    <w:rsid w:val="00D57004"/>
    <w:rsid w:val="00E024A0"/>
    <w:rsid w:val="00E10FAE"/>
    <w:rsid w:val="00E27AF2"/>
    <w:rsid w:val="00E47C5C"/>
    <w:rsid w:val="00E85F88"/>
    <w:rsid w:val="00FC3D41"/>
    <w:rsid w:val="00FD3113"/>
    <w:rsid w:val="00FF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7EC"/>
    <w:pPr>
      <w:ind w:left="720"/>
      <w:contextualSpacing/>
    </w:pPr>
  </w:style>
  <w:style w:type="paragraph" w:customStyle="1" w:styleId="Default">
    <w:name w:val="Default"/>
    <w:rsid w:val="009A2D1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D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A29"/>
  </w:style>
  <w:style w:type="paragraph" w:styleId="Footer">
    <w:name w:val="footer"/>
    <w:basedOn w:val="Normal"/>
    <w:link w:val="FooterChar"/>
    <w:uiPriority w:val="99"/>
    <w:unhideWhenUsed/>
    <w:rsid w:val="00CD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A29"/>
  </w:style>
  <w:style w:type="paragraph" w:styleId="BalloonText">
    <w:name w:val="Balloon Text"/>
    <w:basedOn w:val="Normal"/>
    <w:link w:val="BalloonTextChar"/>
    <w:uiPriority w:val="99"/>
    <w:semiHidden/>
    <w:unhideWhenUsed/>
    <w:rsid w:val="00CD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7EC"/>
    <w:pPr>
      <w:ind w:left="720"/>
      <w:contextualSpacing/>
    </w:pPr>
  </w:style>
  <w:style w:type="paragraph" w:customStyle="1" w:styleId="Default">
    <w:name w:val="Default"/>
    <w:rsid w:val="009A2D1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D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A29"/>
  </w:style>
  <w:style w:type="paragraph" w:styleId="Footer">
    <w:name w:val="footer"/>
    <w:basedOn w:val="Normal"/>
    <w:link w:val="FooterChar"/>
    <w:uiPriority w:val="99"/>
    <w:unhideWhenUsed/>
    <w:rsid w:val="00CD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A29"/>
  </w:style>
  <w:style w:type="paragraph" w:styleId="BalloonText">
    <w:name w:val="Balloon Text"/>
    <w:basedOn w:val="Normal"/>
    <w:link w:val="BalloonTextChar"/>
    <w:uiPriority w:val="99"/>
    <w:semiHidden/>
    <w:unhideWhenUsed/>
    <w:rsid w:val="00CD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7</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Christopher D Arp</cp:lastModifiedBy>
  <cp:revision>10</cp:revision>
  <dcterms:created xsi:type="dcterms:W3CDTF">2012-09-28T14:45:00Z</dcterms:created>
  <dcterms:modified xsi:type="dcterms:W3CDTF">2012-10-05T00:19:00Z</dcterms:modified>
</cp:coreProperties>
</file>