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3DFA2" w14:textId="77777777" w:rsidR="00CD0688" w:rsidRDefault="00F5203C" w:rsidP="00F5203C">
      <w:pPr>
        <w:pStyle w:val="Default"/>
        <w:framePr w:w="4366" w:h="1096" w:hRule="exact" w:wrap="auto" w:vAnchor="page" w:hAnchor="page" w:x="7876" w:y="136"/>
        <w:spacing w:after="2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DE3DFAF" wp14:editId="2DE3DFB0">
            <wp:extent cx="1496060" cy="322580"/>
            <wp:effectExtent l="0" t="0" r="8890" b="1270"/>
            <wp:docPr id="2" name="Picture 2" descr="http://www.uaf.edu/files/branding/UAFLogo_A_647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af.edu/files/branding/UAFLogo_A_647_hori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2DE3DFA3" w14:textId="77777777" w:rsidR="00CD0688" w:rsidRPr="003A2C68" w:rsidRDefault="00CD0688" w:rsidP="00CD0688">
      <w:pPr>
        <w:pStyle w:val="Default"/>
        <w:spacing w:after="200"/>
        <w:rPr>
          <w:rFonts w:ascii="Trebuchet MS" w:hAnsi="Trebuchet MS"/>
        </w:rPr>
      </w:pPr>
      <w:r w:rsidRPr="003A2C68">
        <w:rPr>
          <w:rFonts w:ascii="Trebuchet MS" w:hAnsi="Trebuchet MS"/>
          <w:b/>
          <w:bCs/>
          <w:sz w:val="28"/>
          <w:szCs w:val="28"/>
        </w:rPr>
        <w:t>M E M O R A N D U M</w:t>
      </w:r>
    </w:p>
    <w:p w14:paraId="2DE3DFA4" w14:textId="2A39E232" w:rsidR="00745045" w:rsidRPr="003A2C68" w:rsidRDefault="000656AB">
      <w:pPr>
        <w:pStyle w:val="CM2"/>
        <w:spacing w:after="240"/>
        <w:rPr>
          <w:rFonts w:ascii="Trebuchet MS" w:hAnsi="Trebuchet MS"/>
          <w:b/>
          <w:bCs/>
          <w:color w:val="000000"/>
          <w:sz w:val="20"/>
          <w:szCs w:val="20"/>
        </w:rPr>
      </w:pPr>
      <w:r w:rsidRPr="003A2C68">
        <w:rPr>
          <w:rFonts w:ascii="Trebuchet MS" w:hAnsi="Trebuchet MS"/>
          <w:b/>
          <w:bCs/>
          <w:color w:val="000000"/>
          <w:sz w:val="20"/>
          <w:szCs w:val="20"/>
        </w:rPr>
        <w:t>DATE:</w:t>
      </w:r>
      <w:r w:rsidRPr="003A2C68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="007D11B5">
        <w:rPr>
          <w:rFonts w:ascii="Trebuchet MS" w:hAnsi="Trebuchet MS"/>
          <w:b/>
          <w:bCs/>
          <w:color w:val="000000"/>
          <w:sz w:val="20"/>
          <w:szCs w:val="20"/>
        </w:rPr>
        <w:tab/>
        <w:t>September 22, 2016</w:t>
      </w:r>
      <w:r w:rsidRPr="003A2C68">
        <w:rPr>
          <w:rFonts w:ascii="Trebuchet MS" w:hAnsi="Trebuchet MS"/>
          <w:b/>
          <w:bCs/>
          <w:color w:val="000000"/>
          <w:sz w:val="20"/>
          <w:szCs w:val="20"/>
        </w:rPr>
        <w:tab/>
      </w:r>
    </w:p>
    <w:p w14:paraId="2DE3DFA5" w14:textId="7685B0C6" w:rsidR="00CD0688" w:rsidRPr="003A2C68" w:rsidRDefault="00CD0688">
      <w:pPr>
        <w:pStyle w:val="CM2"/>
        <w:spacing w:after="240"/>
        <w:rPr>
          <w:rFonts w:ascii="Trebuchet MS" w:hAnsi="Trebuchet MS"/>
          <w:b/>
          <w:bCs/>
          <w:color w:val="000000"/>
          <w:sz w:val="20"/>
          <w:szCs w:val="20"/>
        </w:rPr>
      </w:pPr>
      <w:r w:rsidRPr="003A2C68">
        <w:rPr>
          <w:rFonts w:ascii="Trebuchet MS" w:hAnsi="Trebuchet MS"/>
          <w:b/>
          <w:bCs/>
          <w:color w:val="000000"/>
          <w:sz w:val="20"/>
          <w:szCs w:val="20"/>
        </w:rPr>
        <w:t>TO:</w:t>
      </w:r>
      <w:r w:rsidR="00C10A5A" w:rsidRPr="003A2C68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="00BC73CD" w:rsidRPr="003A2C68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="007D11B5" w:rsidRPr="007D11B5">
        <w:rPr>
          <w:rFonts w:ascii="Trebuchet MS" w:hAnsi="Trebuchet MS"/>
          <w:b/>
          <w:bCs/>
          <w:sz w:val="20"/>
          <w:szCs w:val="20"/>
        </w:rPr>
        <w:t>Institute of Northern Engineering</w:t>
      </w:r>
      <w:r w:rsidR="00BC73CD" w:rsidRPr="007D11B5">
        <w:rPr>
          <w:rFonts w:ascii="Trebuchet MS" w:hAnsi="Trebuchet MS"/>
          <w:b/>
          <w:bCs/>
          <w:sz w:val="20"/>
          <w:szCs w:val="20"/>
        </w:rPr>
        <w:t xml:space="preserve"> Employees</w:t>
      </w:r>
      <w:r w:rsidR="00C10A5A" w:rsidRPr="003A2C68">
        <w:rPr>
          <w:rFonts w:ascii="Trebuchet MS" w:hAnsi="Trebuchet MS"/>
          <w:b/>
          <w:bCs/>
          <w:color w:val="000000"/>
          <w:sz w:val="20"/>
          <w:szCs w:val="20"/>
        </w:rPr>
        <w:tab/>
      </w:r>
      <w:bookmarkStart w:id="0" w:name="_GoBack"/>
      <w:bookmarkEnd w:id="0"/>
    </w:p>
    <w:p w14:paraId="2DE3DFA6" w14:textId="3383F17E" w:rsidR="00CD0688" w:rsidRPr="007D11B5" w:rsidRDefault="00CD0688" w:rsidP="00CD0688">
      <w:pPr>
        <w:pStyle w:val="Default"/>
        <w:rPr>
          <w:rFonts w:ascii="Trebuchet MS" w:hAnsi="Trebuchet MS"/>
          <w:b/>
          <w:bCs/>
          <w:color w:val="auto"/>
          <w:sz w:val="20"/>
          <w:szCs w:val="20"/>
        </w:rPr>
      </w:pPr>
      <w:r w:rsidRPr="003A2C68">
        <w:rPr>
          <w:rFonts w:ascii="Trebuchet MS" w:hAnsi="Trebuchet MS"/>
          <w:b/>
          <w:bCs/>
          <w:sz w:val="20"/>
          <w:szCs w:val="20"/>
        </w:rPr>
        <w:t xml:space="preserve">FROM: </w:t>
      </w:r>
      <w:r w:rsidR="003A2C68">
        <w:rPr>
          <w:rFonts w:ascii="Trebuchet MS" w:hAnsi="Trebuchet MS"/>
          <w:b/>
          <w:bCs/>
          <w:sz w:val="20"/>
          <w:szCs w:val="20"/>
        </w:rPr>
        <w:tab/>
      </w:r>
      <w:r w:rsidRPr="003A2C68">
        <w:rPr>
          <w:rFonts w:ascii="Trebuchet MS" w:hAnsi="Trebuchet MS"/>
          <w:b/>
          <w:bCs/>
          <w:sz w:val="20"/>
          <w:szCs w:val="20"/>
        </w:rPr>
        <w:tab/>
      </w:r>
      <w:r w:rsidR="007D11B5" w:rsidRPr="007D11B5">
        <w:rPr>
          <w:rFonts w:ascii="Trebuchet MS" w:hAnsi="Trebuchet MS"/>
          <w:b/>
          <w:bCs/>
          <w:color w:val="auto"/>
          <w:sz w:val="20"/>
          <w:szCs w:val="20"/>
        </w:rPr>
        <w:t>Bill Schnabel, INE Director</w:t>
      </w:r>
    </w:p>
    <w:p w14:paraId="2DE3DFA7" w14:textId="77777777" w:rsidR="00745045" w:rsidRPr="003A2C68" w:rsidRDefault="00745045" w:rsidP="00CD0688">
      <w:pPr>
        <w:pStyle w:val="Default"/>
        <w:rPr>
          <w:rFonts w:ascii="Trebuchet MS" w:hAnsi="Trebuchet MS"/>
          <w:b/>
          <w:bCs/>
          <w:sz w:val="20"/>
          <w:szCs w:val="20"/>
        </w:rPr>
      </w:pPr>
    </w:p>
    <w:p w14:paraId="2DE3DFA8" w14:textId="6D6F6B41" w:rsidR="00CD0688" w:rsidRPr="007D11B5" w:rsidRDefault="00CD0688" w:rsidP="00CD0688">
      <w:pPr>
        <w:pStyle w:val="Default"/>
        <w:rPr>
          <w:rFonts w:ascii="Trebuchet MS" w:hAnsi="Trebuchet MS"/>
          <w:b/>
          <w:bCs/>
          <w:color w:val="auto"/>
          <w:sz w:val="20"/>
          <w:szCs w:val="20"/>
        </w:rPr>
      </w:pPr>
      <w:r w:rsidRPr="003A2C68">
        <w:rPr>
          <w:rFonts w:ascii="Trebuchet MS" w:hAnsi="Trebuchet MS"/>
          <w:b/>
          <w:bCs/>
          <w:sz w:val="20"/>
          <w:szCs w:val="20"/>
        </w:rPr>
        <w:t>SUBJECT:</w:t>
      </w:r>
      <w:r w:rsidRPr="003A2C68">
        <w:rPr>
          <w:rFonts w:ascii="Trebuchet MS" w:hAnsi="Trebuchet MS"/>
          <w:b/>
          <w:bCs/>
          <w:sz w:val="20"/>
          <w:szCs w:val="20"/>
        </w:rPr>
        <w:tab/>
      </w:r>
      <w:r w:rsidR="00745045" w:rsidRPr="003A2C68">
        <w:rPr>
          <w:rFonts w:ascii="Trebuchet MS" w:hAnsi="Trebuchet MS"/>
          <w:b/>
          <w:bCs/>
          <w:sz w:val="20"/>
          <w:szCs w:val="20"/>
        </w:rPr>
        <w:t xml:space="preserve">Recruitment Review &amp; Approval Standards </w:t>
      </w:r>
      <w:r w:rsidR="009263AC" w:rsidRPr="003A2C68">
        <w:rPr>
          <w:rFonts w:ascii="Trebuchet MS" w:hAnsi="Trebuchet MS"/>
          <w:b/>
          <w:bCs/>
          <w:sz w:val="20"/>
          <w:szCs w:val="20"/>
        </w:rPr>
        <w:t xml:space="preserve">for </w:t>
      </w:r>
      <w:r w:rsidR="007D11B5" w:rsidRPr="007D11B5">
        <w:rPr>
          <w:rFonts w:ascii="Trebuchet MS" w:hAnsi="Trebuchet MS"/>
          <w:bCs/>
          <w:color w:val="auto"/>
          <w:sz w:val="20"/>
          <w:szCs w:val="20"/>
        </w:rPr>
        <w:t>Institute of Northern Engineering</w:t>
      </w:r>
      <w:r w:rsidR="00745045" w:rsidRPr="007D11B5">
        <w:rPr>
          <w:rFonts w:ascii="Trebuchet MS" w:hAnsi="Trebuchet MS"/>
          <w:b/>
          <w:bCs/>
          <w:color w:val="auto"/>
          <w:sz w:val="20"/>
          <w:szCs w:val="20"/>
        </w:rPr>
        <w:t xml:space="preserve"> </w:t>
      </w:r>
    </w:p>
    <w:p w14:paraId="2DE3DFAB" w14:textId="6D3CDE68" w:rsidR="00D854D1" w:rsidRDefault="007D11B5" w:rsidP="003A2C68">
      <w:pPr>
        <w:pStyle w:val="CM3"/>
        <w:spacing w:after="232" w:line="236" w:lineRule="atLeast"/>
        <w:ind w:right="365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br/>
      </w:r>
      <w:r w:rsidR="00361D9E" w:rsidRPr="003A2C68">
        <w:rPr>
          <w:rFonts w:ascii="Trebuchet MS" w:hAnsi="Trebuchet MS"/>
          <w:color w:val="000000"/>
          <w:sz w:val="20"/>
          <w:szCs w:val="20"/>
        </w:rPr>
        <w:t xml:space="preserve">The table below lists </w:t>
      </w:r>
      <w:r w:rsidR="003A2C68">
        <w:rPr>
          <w:rFonts w:ascii="Trebuchet MS" w:hAnsi="Trebuchet MS"/>
          <w:color w:val="000000"/>
          <w:sz w:val="20"/>
          <w:szCs w:val="20"/>
        </w:rPr>
        <w:t>three</w:t>
      </w:r>
      <w:r w:rsidR="00361D9E" w:rsidRPr="003A2C68">
        <w:rPr>
          <w:rFonts w:ascii="Trebuchet MS" w:hAnsi="Trebuchet MS"/>
          <w:color w:val="000000"/>
          <w:sz w:val="20"/>
          <w:szCs w:val="20"/>
        </w:rPr>
        <w:t xml:space="preserve"> main tasks that are part of the recruitment.  For each of these tasks, the </w:t>
      </w:r>
      <w:r w:rsidR="00BC73CD" w:rsidRPr="003A2C68">
        <w:rPr>
          <w:rFonts w:ascii="Trebuchet MS" w:hAnsi="Trebuchet MS"/>
          <w:sz w:val="20"/>
          <w:szCs w:val="20"/>
        </w:rPr>
        <w:t>chart below</w:t>
      </w:r>
      <w:r w:rsidR="00361D9E" w:rsidRPr="003A2C68">
        <w:rPr>
          <w:rFonts w:ascii="Trebuchet MS" w:hAnsi="Trebuchet MS"/>
          <w:sz w:val="20"/>
          <w:szCs w:val="20"/>
        </w:rPr>
        <w:t xml:space="preserve"> </w:t>
      </w:r>
      <w:r w:rsidR="00BC73CD" w:rsidRPr="003A2C68">
        <w:rPr>
          <w:rFonts w:ascii="Trebuchet MS" w:hAnsi="Trebuchet MS"/>
          <w:color w:val="000000"/>
          <w:sz w:val="20"/>
          <w:szCs w:val="20"/>
        </w:rPr>
        <w:t>indicates</w:t>
      </w:r>
      <w:r w:rsidR="00361D9E" w:rsidRPr="003A2C68">
        <w:rPr>
          <w:rFonts w:ascii="Trebuchet MS" w:hAnsi="Trebuchet MS"/>
          <w:color w:val="000000"/>
          <w:sz w:val="20"/>
          <w:szCs w:val="20"/>
        </w:rPr>
        <w:t xml:space="preserve"> </w:t>
      </w:r>
      <w:r w:rsidR="00BC73CD" w:rsidRPr="003A2C68">
        <w:rPr>
          <w:rFonts w:ascii="Trebuchet MS" w:hAnsi="Trebuchet MS"/>
          <w:color w:val="000000"/>
          <w:sz w:val="20"/>
          <w:szCs w:val="20"/>
        </w:rPr>
        <w:t xml:space="preserve">approvals needed within the </w:t>
      </w:r>
      <w:r w:rsidR="009263AC" w:rsidRPr="003A2C68">
        <w:rPr>
          <w:rFonts w:ascii="Trebuchet MS" w:hAnsi="Trebuchet MS"/>
          <w:color w:val="000000"/>
          <w:sz w:val="20"/>
          <w:szCs w:val="20"/>
        </w:rPr>
        <w:t>unit</w:t>
      </w:r>
      <w:r w:rsidR="00361D9E" w:rsidRPr="003A2C68">
        <w:rPr>
          <w:rFonts w:ascii="Trebuchet MS" w:hAnsi="Trebuchet MS"/>
          <w:color w:val="000000"/>
          <w:sz w:val="20"/>
          <w:szCs w:val="20"/>
        </w:rPr>
        <w:t xml:space="preserve">.  Please </w:t>
      </w:r>
      <w:r w:rsidR="00BC73CD" w:rsidRPr="003A2C68">
        <w:rPr>
          <w:rFonts w:ascii="Trebuchet MS" w:hAnsi="Trebuchet MS"/>
          <w:color w:val="000000"/>
          <w:sz w:val="20"/>
          <w:szCs w:val="20"/>
        </w:rPr>
        <w:t xml:space="preserve">also </w:t>
      </w:r>
      <w:r w:rsidR="00361D9E" w:rsidRPr="003A2C68">
        <w:rPr>
          <w:rFonts w:ascii="Trebuchet MS" w:hAnsi="Trebuchet MS"/>
          <w:color w:val="000000"/>
          <w:sz w:val="20"/>
          <w:szCs w:val="20"/>
        </w:rPr>
        <w:t>refer to</w:t>
      </w:r>
      <w:r w:rsidR="00BC73CD" w:rsidRPr="003A2C68">
        <w:rPr>
          <w:rFonts w:ascii="Trebuchet MS" w:hAnsi="Trebuchet MS"/>
          <w:color w:val="000000"/>
          <w:sz w:val="20"/>
          <w:szCs w:val="20"/>
        </w:rPr>
        <w:t xml:space="preserve"> the </w:t>
      </w:r>
      <w:r w:rsidR="009263AC" w:rsidRPr="003A2C68">
        <w:rPr>
          <w:rFonts w:ascii="Trebuchet MS" w:hAnsi="Trebuchet MS"/>
          <w:color w:val="000000"/>
          <w:sz w:val="20"/>
          <w:szCs w:val="20"/>
        </w:rPr>
        <w:t>Chancellor, VC, Provost</w:t>
      </w:r>
      <w:r w:rsidR="00B01BEA" w:rsidRPr="003A2C6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gramStart"/>
      <w:r w:rsidR="005961C0" w:rsidRPr="003A2C68">
        <w:rPr>
          <w:rFonts w:ascii="Trebuchet MS" w:hAnsi="Trebuchet MS"/>
          <w:color w:val="000000"/>
          <w:sz w:val="20"/>
          <w:szCs w:val="20"/>
        </w:rPr>
        <w:t>recruitment</w:t>
      </w:r>
      <w:proofErr w:type="gramEnd"/>
      <w:r w:rsidR="005961C0" w:rsidRPr="003A2C68">
        <w:rPr>
          <w:rFonts w:ascii="Trebuchet MS" w:hAnsi="Trebuchet MS"/>
          <w:color w:val="000000"/>
          <w:sz w:val="20"/>
          <w:szCs w:val="20"/>
        </w:rPr>
        <w:t xml:space="preserve"> review and approval standards </w:t>
      </w:r>
      <w:r w:rsidR="00361D9E" w:rsidRPr="003A2C68">
        <w:rPr>
          <w:rFonts w:ascii="Trebuchet MS" w:hAnsi="Trebuchet MS"/>
          <w:color w:val="000000"/>
          <w:sz w:val="20"/>
          <w:szCs w:val="20"/>
        </w:rPr>
        <w:t xml:space="preserve">memo for actions required </w:t>
      </w:r>
      <w:r w:rsidR="00BC73CD" w:rsidRPr="003A2C68">
        <w:rPr>
          <w:rFonts w:ascii="Trebuchet MS" w:hAnsi="Trebuchet MS"/>
          <w:color w:val="000000"/>
          <w:sz w:val="20"/>
          <w:szCs w:val="20"/>
        </w:rPr>
        <w:t>outside of the unit level</w:t>
      </w:r>
      <w:r w:rsidR="00361D9E" w:rsidRPr="003A2C68">
        <w:rPr>
          <w:rFonts w:ascii="Trebuchet MS" w:hAnsi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/>
          <w:color w:val="000000"/>
          <w:sz w:val="20"/>
          <w:szCs w:val="20"/>
        </w:rPr>
        <w:br/>
      </w:r>
      <w:r w:rsidR="003A2C68" w:rsidRPr="0071055E">
        <w:rPr>
          <w:rFonts w:ascii="Trebuchet MS" w:hAnsi="Trebuchet MS"/>
          <w:noProof/>
          <w:sz w:val="20"/>
          <w:szCs w:val="20"/>
        </w:rPr>
        <w:t>This resource should be posted</w:t>
      </w:r>
      <w:r w:rsidR="003A2C68" w:rsidRPr="0071055E">
        <w:rPr>
          <w:rFonts w:ascii="Trebuchet MS" w:hAnsi="Trebuchet MS"/>
          <w:color w:val="000000"/>
          <w:sz w:val="20"/>
          <w:szCs w:val="20"/>
        </w:rPr>
        <w:t xml:space="preserve"> </w:t>
      </w:r>
      <w:r w:rsidR="003A2C68">
        <w:rPr>
          <w:rFonts w:ascii="Trebuchet MS" w:hAnsi="Trebuchet MS"/>
          <w:color w:val="000000"/>
          <w:sz w:val="20"/>
          <w:szCs w:val="20"/>
        </w:rPr>
        <w:t>the unit’s</w:t>
      </w:r>
      <w:r w:rsidR="003A2C68" w:rsidRPr="0071055E">
        <w:rPr>
          <w:rFonts w:ascii="Trebuchet MS" w:hAnsi="Trebuchet MS"/>
          <w:color w:val="000000"/>
          <w:sz w:val="20"/>
          <w:szCs w:val="20"/>
        </w:rPr>
        <w:t xml:space="preserve"> website and circulated within </w:t>
      </w:r>
      <w:r w:rsidR="003A2C68">
        <w:rPr>
          <w:rFonts w:ascii="Trebuchet MS" w:hAnsi="Trebuchet MS"/>
          <w:color w:val="000000"/>
          <w:sz w:val="20"/>
          <w:szCs w:val="20"/>
        </w:rPr>
        <w:t xml:space="preserve">the </w:t>
      </w:r>
      <w:r w:rsidR="003A2C68" w:rsidRPr="0071055E">
        <w:rPr>
          <w:rFonts w:ascii="Trebuchet MS" w:hAnsi="Trebuchet MS"/>
          <w:color w:val="000000"/>
          <w:sz w:val="20"/>
          <w:szCs w:val="20"/>
        </w:rPr>
        <w:t>unit to communicate the appropriate level of review an</w:t>
      </w:r>
      <w:r>
        <w:rPr>
          <w:rFonts w:ascii="Trebuchet MS" w:hAnsi="Trebuchet MS"/>
          <w:color w:val="000000"/>
          <w:sz w:val="20"/>
          <w:szCs w:val="20"/>
        </w:rPr>
        <w:t xml:space="preserve">d/or approval for each action. </w:t>
      </w:r>
      <w:r w:rsidR="003A2C68" w:rsidRPr="0071055E">
        <w:rPr>
          <w:rFonts w:ascii="Trebuchet MS" w:hAnsi="Trebuchet MS"/>
          <w:color w:val="000000"/>
          <w:sz w:val="20"/>
          <w:szCs w:val="20"/>
        </w:rPr>
        <w:t xml:space="preserve">Units are responsible for assuring that the appropriate approval levels are listed in </w:t>
      </w:r>
      <w:proofErr w:type="spellStart"/>
      <w:r w:rsidR="00F61C74">
        <w:rPr>
          <w:rFonts w:ascii="Trebuchet MS" w:hAnsi="Trebuchet MS"/>
          <w:color w:val="000000"/>
          <w:sz w:val="20"/>
          <w:szCs w:val="20"/>
        </w:rPr>
        <w:t>myUA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for each action. All recruitment actions need to be initiated through the INE HR Office – contact Kenna Metivier (</w:t>
      </w:r>
      <w:hyperlink r:id="rId11" w:history="1">
        <w:r w:rsidRPr="00F435EA">
          <w:rPr>
            <w:rStyle w:val="Hyperlink"/>
            <w:rFonts w:ascii="Trebuchet MS" w:hAnsi="Trebuchet MS"/>
            <w:sz w:val="20"/>
            <w:szCs w:val="20"/>
          </w:rPr>
          <w:t>kjmetivier@alaska.edu</w:t>
        </w:r>
      </w:hyperlink>
      <w:r>
        <w:rPr>
          <w:rFonts w:ascii="Trebuchet MS" w:hAnsi="Trebuchet MS"/>
          <w:color w:val="000000"/>
          <w:sz w:val="20"/>
          <w:szCs w:val="20"/>
        </w:rPr>
        <w:t>), x7777</w:t>
      </w:r>
      <w:r w:rsidR="003A2C68" w:rsidRPr="0071055E">
        <w:rPr>
          <w:rFonts w:ascii="Trebuchet MS" w:hAnsi="Trebuchet MS"/>
          <w:color w:val="000000"/>
          <w:sz w:val="20"/>
          <w:szCs w:val="20"/>
        </w:rPr>
        <w:t> </w:t>
      </w:r>
    </w:p>
    <w:tbl>
      <w:tblPr>
        <w:tblW w:w="10165" w:type="dxa"/>
        <w:tblLayout w:type="fixed"/>
        <w:tblLook w:val="0000" w:firstRow="0" w:lastRow="0" w:firstColumn="0" w:lastColumn="0" w:noHBand="0" w:noVBand="0"/>
      </w:tblPr>
      <w:tblGrid>
        <w:gridCol w:w="4135"/>
        <w:gridCol w:w="1440"/>
        <w:gridCol w:w="990"/>
        <w:gridCol w:w="1170"/>
        <w:gridCol w:w="2430"/>
      </w:tblGrid>
      <w:tr w:rsidR="008A4BEE" w14:paraId="6D3F3112" w14:textId="77777777" w:rsidTr="008A4BEE">
        <w:trPr>
          <w:trHeight w:val="140"/>
        </w:trPr>
        <w:tc>
          <w:tcPr>
            <w:tcW w:w="41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21D1" w14:textId="77777777" w:rsidR="008A4BEE" w:rsidRDefault="008A4BEE" w:rsidP="00A13415">
            <w:pPr>
              <w:pStyle w:val="Default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302F" w14:textId="77777777" w:rsidR="008A4BEE" w:rsidRDefault="008A4BEE" w:rsidP="00225FB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Hiring Authority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84C13" w14:textId="77777777" w:rsidR="008A4BEE" w:rsidRPr="00745045" w:rsidRDefault="008A4BEE" w:rsidP="00225FB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Fiscal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35F0" w14:textId="77777777" w:rsidR="008A4BEE" w:rsidRPr="00745045" w:rsidRDefault="008A4BEE" w:rsidP="00225FB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12B81" w14:textId="411A08C8" w:rsidR="008A4BEE" w:rsidRPr="00745045" w:rsidRDefault="008A4BEE" w:rsidP="00225FB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Provost</w:t>
            </w:r>
          </w:p>
        </w:tc>
      </w:tr>
      <w:tr w:rsidR="008A4BEE" w14:paraId="5C0410E1" w14:textId="77777777" w:rsidTr="008A4BEE">
        <w:trPr>
          <w:trHeight w:val="13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4A7D0C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b/>
                <w:sz w:val="20"/>
                <w:szCs w:val="20"/>
              </w:rPr>
              <w:t>POSITION DESCRIPTIONS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ABF26D" w14:textId="77777777" w:rsidR="008A4BEE" w:rsidRPr="00225FBF" w:rsidRDefault="008A4BEE" w:rsidP="00225F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801ADD" w14:textId="77777777" w:rsidR="008A4BEE" w:rsidRPr="00225FBF" w:rsidRDefault="008A4BEE" w:rsidP="00225F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934CE8" w14:textId="77777777" w:rsidR="008A4BEE" w:rsidRPr="00225FBF" w:rsidRDefault="008A4BEE" w:rsidP="00225F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FA11BB" w14:textId="77777777" w:rsidR="008A4BEE" w:rsidRPr="00225FBF" w:rsidRDefault="008A4BEE" w:rsidP="00225FBF">
            <w:pPr>
              <w:pStyle w:val="Default"/>
              <w:rPr>
                <w:sz w:val="20"/>
                <w:szCs w:val="20"/>
              </w:rPr>
            </w:pPr>
          </w:p>
        </w:tc>
      </w:tr>
      <w:tr w:rsidR="008A4BEE" w14:paraId="7914C20D" w14:textId="77777777" w:rsidTr="008A4BEE">
        <w:trPr>
          <w:trHeight w:val="13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633A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 xml:space="preserve">New- </w:t>
            </w:r>
            <w:r>
              <w:rPr>
                <w:sz w:val="20"/>
                <w:szCs w:val="20"/>
              </w:rPr>
              <w:t>Staff Regular</w:t>
            </w:r>
            <w:r w:rsidRPr="00361D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7998" w14:textId="66728F67" w:rsidR="008A4BEE" w:rsidRPr="00225FBF" w:rsidRDefault="008A4BEE" w:rsidP="008A4BE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87AC" w14:textId="53F446BF" w:rsidR="008A4BEE" w:rsidRPr="00225FBF" w:rsidRDefault="008A4BEE" w:rsidP="008A4BE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DA7F4" w14:textId="5D4AEF8B" w:rsidR="008A4BEE" w:rsidRPr="00225FBF" w:rsidRDefault="008A4BEE" w:rsidP="008A4BE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06A6" w14:textId="77777777" w:rsidR="008A4BEE" w:rsidRPr="00225FBF" w:rsidRDefault="008A4BEE" w:rsidP="00225FBF">
            <w:pPr>
              <w:pStyle w:val="Default"/>
              <w:rPr>
                <w:sz w:val="20"/>
                <w:szCs w:val="20"/>
              </w:rPr>
            </w:pPr>
          </w:p>
        </w:tc>
      </w:tr>
      <w:tr w:rsidR="008A4BEE" w14:paraId="5B37CC68" w14:textId="77777777" w:rsidTr="008A4BEE">
        <w:trPr>
          <w:trHeight w:val="13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6C67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 xml:space="preserve">New- </w:t>
            </w:r>
            <w:r>
              <w:rPr>
                <w:sz w:val="20"/>
                <w:szCs w:val="20"/>
              </w:rPr>
              <w:t>Staff Term Funded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72AD" w14:textId="28A38161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26B8" w14:textId="23A73C68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52CF" w14:textId="61C53746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B3AD" w14:textId="77777777" w:rsidR="008A4BEE" w:rsidRPr="00225FBF" w:rsidRDefault="008A4BEE" w:rsidP="00225FBF">
            <w:pPr>
              <w:pStyle w:val="Default"/>
              <w:rPr>
                <w:sz w:val="20"/>
                <w:szCs w:val="20"/>
              </w:rPr>
            </w:pPr>
          </w:p>
        </w:tc>
      </w:tr>
      <w:tr w:rsidR="008A4BEE" w14:paraId="27D5599C" w14:textId="77777777" w:rsidTr="008A4BEE">
        <w:trPr>
          <w:trHeight w:val="13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9A7B9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 xml:space="preserve">Update- </w:t>
            </w:r>
            <w:r>
              <w:rPr>
                <w:sz w:val="20"/>
                <w:szCs w:val="20"/>
              </w:rPr>
              <w:t>Staff Regular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413F0" w14:textId="65E65BEF" w:rsidR="008A4BEE" w:rsidRPr="00225FBF" w:rsidRDefault="008A4BEE" w:rsidP="008A4BE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ACB7" w14:textId="5161C20E" w:rsidR="008A4BEE" w:rsidRPr="00225FBF" w:rsidRDefault="008A4BEE" w:rsidP="008A4BE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A9BE" w14:textId="2E5E71F2" w:rsidR="008A4BEE" w:rsidRPr="00225FBF" w:rsidRDefault="008A4BEE" w:rsidP="008A4BE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7BFE2" w14:textId="77777777" w:rsidR="008A4BEE" w:rsidRPr="00225FBF" w:rsidRDefault="008A4BEE" w:rsidP="00225FBF">
            <w:pPr>
              <w:pStyle w:val="Default"/>
              <w:rPr>
                <w:sz w:val="20"/>
                <w:szCs w:val="20"/>
              </w:rPr>
            </w:pPr>
          </w:p>
        </w:tc>
      </w:tr>
      <w:tr w:rsidR="008A4BEE" w14:paraId="1EE4F389" w14:textId="77777777" w:rsidTr="008A4BEE">
        <w:trPr>
          <w:trHeight w:val="13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B6FBE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 xml:space="preserve">Update- </w:t>
            </w:r>
            <w:r>
              <w:rPr>
                <w:sz w:val="20"/>
                <w:szCs w:val="20"/>
              </w:rPr>
              <w:t>Staff Term Funded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9D1A" w14:textId="7846291A" w:rsidR="008A4BEE" w:rsidRPr="00225FBF" w:rsidRDefault="008A4BEE" w:rsidP="008A4BE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99017" w14:textId="36A3C2A2" w:rsidR="008A4BEE" w:rsidRPr="00225FBF" w:rsidRDefault="008A4BEE" w:rsidP="008A4BE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8B30" w14:textId="436E81D1" w:rsidR="008A4BEE" w:rsidRPr="00225FBF" w:rsidRDefault="008A4BEE" w:rsidP="008A4BE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D7931" w14:textId="77777777" w:rsidR="008A4BEE" w:rsidRPr="00225FBF" w:rsidRDefault="008A4BEE" w:rsidP="00225FBF">
            <w:pPr>
              <w:pStyle w:val="Default"/>
              <w:rPr>
                <w:sz w:val="20"/>
                <w:szCs w:val="20"/>
              </w:rPr>
            </w:pPr>
          </w:p>
        </w:tc>
      </w:tr>
      <w:tr w:rsidR="008A4BEE" w14:paraId="5A023E24" w14:textId="77777777" w:rsidTr="008A4BEE">
        <w:trPr>
          <w:trHeight w:val="13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8611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 xml:space="preserve">Reclassification- </w:t>
            </w:r>
            <w:r>
              <w:rPr>
                <w:sz w:val="20"/>
                <w:szCs w:val="20"/>
              </w:rPr>
              <w:t>Staff Regular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715F6" w14:textId="0176F4EA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26BC3" w14:textId="4B9E5B25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F92B" w14:textId="151B85BE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E4F3" w14:textId="77777777" w:rsidR="008A4BEE" w:rsidRPr="00225FBF" w:rsidRDefault="008A4BEE" w:rsidP="00225FBF">
            <w:pPr>
              <w:pStyle w:val="Default"/>
              <w:rPr>
                <w:sz w:val="20"/>
                <w:szCs w:val="20"/>
              </w:rPr>
            </w:pPr>
          </w:p>
        </w:tc>
      </w:tr>
      <w:tr w:rsidR="008A4BEE" w14:paraId="16C155DD" w14:textId="77777777" w:rsidTr="008A4BEE">
        <w:trPr>
          <w:trHeight w:val="13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D780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 xml:space="preserve">Reclassification- </w:t>
            </w:r>
            <w:r>
              <w:rPr>
                <w:sz w:val="20"/>
                <w:szCs w:val="20"/>
              </w:rPr>
              <w:t xml:space="preserve">Staff </w:t>
            </w:r>
            <w:r w:rsidRPr="00361D9E">
              <w:rPr>
                <w:sz w:val="20"/>
                <w:szCs w:val="20"/>
              </w:rPr>
              <w:t>Restricted Fund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61CF8" w14:textId="5BE68D28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3D46" w14:textId="36C22E25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55E7A" w14:textId="52710986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4310" w14:textId="77777777" w:rsidR="008A4BEE" w:rsidRPr="00225FBF" w:rsidRDefault="008A4BEE" w:rsidP="00225FBF">
            <w:pPr>
              <w:pStyle w:val="Default"/>
              <w:rPr>
                <w:sz w:val="20"/>
                <w:szCs w:val="20"/>
              </w:rPr>
            </w:pPr>
          </w:p>
        </w:tc>
      </w:tr>
      <w:tr w:rsidR="008A4BEE" w14:paraId="66E20BA0" w14:textId="77777777" w:rsidTr="008A4BEE">
        <w:trPr>
          <w:trHeight w:val="13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07B9BB" w14:textId="342AE16B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REQUISITIONS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6D087C" w14:textId="77777777" w:rsidR="008A4BEE" w:rsidRPr="00225FBF" w:rsidRDefault="008A4BEE" w:rsidP="00225F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EB56CF" w14:textId="77777777" w:rsidR="008A4BEE" w:rsidRPr="00225FBF" w:rsidRDefault="008A4BEE" w:rsidP="00225F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6E3444" w14:textId="77777777" w:rsidR="008A4BEE" w:rsidRPr="00225FBF" w:rsidRDefault="008A4BEE" w:rsidP="00225F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D7F24A" w14:textId="77777777" w:rsidR="008A4BEE" w:rsidRPr="00225FBF" w:rsidRDefault="008A4BEE" w:rsidP="00225FBF">
            <w:pPr>
              <w:pStyle w:val="Default"/>
              <w:rPr>
                <w:sz w:val="20"/>
                <w:szCs w:val="20"/>
              </w:rPr>
            </w:pPr>
          </w:p>
        </w:tc>
      </w:tr>
      <w:tr w:rsidR="008A4BEE" w14:paraId="0256CEB3" w14:textId="77777777" w:rsidTr="008A4BEE">
        <w:trPr>
          <w:trHeight w:val="13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4F104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>Student-</w:t>
            </w:r>
            <w:r>
              <w:rPr>
                <w:sz w:val="20"/>
                <w:szCs w:val="20"/>
              </w:rPr>
              <w:t>Fund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ECB8B" w14:textId="5587297A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369F7" w14:textId="3D4F1852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F3BB" w14:textId="7777777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4651" w14:textId="7777777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4BEE" w14:paraId="45D29B1C" w14:textId="77777777" w:rsidTr="008A4BEE">
        <w:trPr>
          <w:trHeight w:val="13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449EB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 xml:space="preserve">Student- </w:t>
            </w:r>
            <w:r>
              <w:rPr>
                <w:sz w:val="20"/>
                <w:szCs w:val="20"/>
              </w:rPr>
              <w:t>Restricted Funds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B29C" w14:textId="1E64C3F4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ED48" w14:textId="5C38EE9E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9822" w14:textId="7777777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13F0" w14:textId="77777777" w:rsidR="008A4BEE" w:rsidRPr="00225FBF" w:rsidRDefault="008A4BEE" w:rsidP="008A4BE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A4BEE" w14:paraId="02F667B8" w14:textId="77777777" w:rsidTr="008A4BEE">
        <w:trPr>
          <w:trHeight w:val="13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6128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 xml:space="preserve">Temporary- </w:t>
            </w:r>
            <w:r>
              <w:rPr>
                <w:sz w:val="20"/>
                <w:szCs w:val="20"/>
              </w:rPr>
              <w:t>Fund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D0928" w14:textId="1ABE2A08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2444" w14:textId="0F271A2A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D0B5C" w14:textId="7777777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9AD47" w14:textId="7777777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4BEE" w14:paraId="5386F883" w14:textId="77777777" w:rsidTr="008A4BEE">
        <w:trPr>
          <w:trHeight w:val="13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AC26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 xml:space="preserve">Temporary- </w:t>
            </w:r>
            <w:r>
              <w:rPr>
                <w:sz w:val="20"/>
                <w:szCs w:val="20"/>
              </w:rPr>
              <w:t>Staff Restricted Fund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1164" w14:textId="0C5F25D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DCCE" w14:textId="6A236CE9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9C82" w14:textId="7777777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9009E" w14:textId="7777777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4BEE" w14:paraId="3543ED76" w14:textId="77777777" w:rsidTr="008A4BEE">
        <w:trPr>
          <w:trHeight w:val="13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89C1E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 xml:space="preserve">Temporary- Faculty </w:t>
            </w:r>
            <w:r>
              <w:rPr>
                <w:sz w:val="20"/>
                <w:szCs w:val="20"/>
              </w:rPr>
              <w:t>Fund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A25A2" w14:textId="393B4DAC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7FB5" w14:textId="6C161490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2403" w14:textId="7777777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45817" w14:textId="7777777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4BEE" w14:paraId="40F1AD54" w14:textId="77777777" w:rsidTr="008A4BEE">
        <w:trPr>
          <w:trHeight w:val="13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9A262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>Temporary- Faculty Restricted Fund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4D43" w14:textId="331F8B8A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DE02" w14:textId="261FC410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9DF5" w14:textId="7777777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8B8C9" w14:textId="7777777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4BEE" w14:paraId="45D1B65E" w14:textId="77777777" w:rsidTr="008A4BEE">
        <w:trPr>
          <w:trHeight w:val="13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428A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>Staff- Fund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C6580" w14:textId="2BB15515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EB045" w14:textId="4D19D41B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D3FED" w14:textId="72EAE29A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407D" w14:textId="1ECFC48A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</w:tr>
      <w:tr w:rsidR="008A4BEE" w14:paraId="168B4095" w14:textId="77777777" w:rsidTr="008A4BEE">
        <w:trPr>
          <w:trHeight w:val="13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0B84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Staff- Restricted Fund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98D9" w14:textId="0D1D8E00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0AB1F" w14:textId="41DD52D8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1D2DA" w14:textId="62BFEED3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2C225" w14:textId="77777777" w:rsidR="008A4BEE" w:rsidRPr="00225FBF" w:rsidRDefault="008A4BEE" w:rsidP="008A4BE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A4BEE" w14:paraId="41718F0A" w14:textId="77777777" w:rsidTr="008A4BEE">
        <w:trPr>
          <w:trHeight w:val="13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953E4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>Faculty- Tenure Track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41C5" w14:textId="783A03FE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C0ACA" w14:textId="64B82454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DAB2" w14:textId="07568A81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CD68" w14:textId="1E0C1E21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</w:tr>
      <w:tr w:rsidR="008A4BEE" w14:paraId="66161BD9" w14:textId="77777777" w:rsidTr="008A4BEE">
        <w:trPr>
          <w:trHeight w:val="13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4B33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>Faculty</w:t>
            </w:r>
            <w:r>
              <w:rPr>
                <w:sz w:val="20"/>
                <w:szCs w:val="20"/>
              </w:rPr>
              <w:t>/ Research Assoc.(</w:t>
            </w:r>
            <w:proofErr w:type="spellStart"/>
            <w:r>
              <w:rPr>
                <w:sz w:val="20"/>
                <w:szCs w:val="20"/>
              </w:rPr>
              <w:t>Acad</w:t>
            </w:r>
            <w:proofErr w:type="spellEnd"/>
            <w:r>
              <w:rPr>
                <w:sz w:val="20"/>
                <w:szCs w:val="20"/>
              </w:rPr>
              <w:t>)- Non-Tenure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6B1D3" w14:textId="51EC925B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E4BC" w14:textId="7BB79A00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3EE84" w14:textId="4D9BF63F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21F35" w14:textId="7342BFA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</w:tr>
      <w:tr w:rsidR="008A4BEE" w14:paraId="08567EA0" w14:textId="77777777" w:rsidTr="008A4BEE">
        <w:trPr>
          <w:trHeight w:val="13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73FE0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>Post-Doctoral Fellow- Fund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A71BB" w14:textId="62BF51AB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E86D" w14:textId="60ACEB74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6811B" w14:textId="64D1B54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3A4AD" w14:textId="5C245376" w:rsidR="008A4BEE" w:rsidRPr="00225FBF" w:rsidRDefault="008A4BEE" w:rsidP="008A4BE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A4BEE" w14:paraId="46E4C05D" w14:textId="77777777" w:rsidTr="008A4BEE">
        <w:trPr>
          <w:trHeight w:val="13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4861B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 xml:space="preserve">Post-Doctoral Fellow- Restricted Fund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ACAC" w14:textId="78A2BA91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2DDB" w14:textId="15DC51AD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0F8F" w14:textId="40361D35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DB75" w14:textId="770B5F6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</w:tr>
      <w:tr w:rsidR="008A4BEE" w14:paraId="5DA5E5A8" w14:textId="77777777" w:rsidTr="008A4BEE">
        <w:trPr>
          <w:trHeight w:val="13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4971C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 xml:space="preserve">Direct </w:t>
            </w:r>
            <w:r>
              <w:rPr>
                <w:sz w:val="20"/>
                <w:szCs w:val="20"/>
              </w:rPr>
              <w:t>Appointm</w:t>
            </w:r>
            <w:r w:rsidRPr="00361D9E">
              <w:rPr>
                <w:sz w:val="20"/>
                <w:szCs w:val="20"/>
              </w:rPr>
              <w:t>ents or Non-Traditional 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5F985" w14:textId="0A57FADE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2FD1" w14:textId="6C3FC148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15039" w14:textId="64E6CE8E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78BE" w14:textId="058F10E8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</w:tr>
      <w:tr w:rsidR="008A4BEE" w14:paraId="1C66AFA6" w14:textId="77777777" w:rsidTr="008A4BEE">
        <w:trPr>
          <w:trHeight w:val="13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684D60" w14:textId="19FB403E" w:rsidR="008A4BEE" w:rsidRPr="00361D9E" w:rsidRDefault="008A4BEE" w:rsidP="00225FB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OFFER CARDS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6D3290" w14:textId="77777777" w:rsidR="008A4BEE" w:rsidRPr="00225FBF" w:rsidRDefault="008A4BEE" w:rsidP="00225FB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39C497" w14:textId="77777777" w:rsidR="008A4BEE" w:rsidRPr="00225FBF" w:rsidRDefault="008A4BEE" w:rsidP="00225FB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377527" w14:textId="77777777" w:rsidR="008A4BEE" w:rsidRPr="00225FBF" w:rsidRDefault="008A4BEE" w:rsidP="00225FB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9617A8" w14:textId="77777777" w:rsidR="008A4BEE" w:rsidRPr="00225FBF" w:rsidRDefault="008A4BEE" w:rsidP="00225FB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A4BEE" w14:paraId="37F5F551" w14:textId="77777777" w:rsidTr="008A4BEE">
        <w:trPr>
          <w:trHeight w:val="13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D4102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>Student- Fund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AB11" w14:textId="5C88364C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66DA3" w14:textId="7097ED4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E479" w14:textId="7777777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E321" w14:textId="7777777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4BEE" w14:paraId="2B12A78C" w14:textId="77777777" w:rsidTr="008A4BEE">
        <w:trPr>
          <w:trHeight w:val="13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0FC9D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>Student- Restricted Fund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80B38" w14:textId="0F76BDAC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34AAC" w14:textId="59573325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46E8B" w14:textId="7777777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19DF7" w14:textId="7777777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4BEE" w14:paraId="62138E06" w14:textId="77777777" w:rsidTr="008A4BEE">
        <w:trPr>
          <w:trHeight w:val="13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81E0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>Temporary- Staff Fund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23F3" w14:textId="0151ED1C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F63F" w14:textId="3F01F668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A7F9" w14:textId="7777777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7FA88" w14:textId="7777777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4BEE" w14:paraId="78F75895" w14:textId="77777777" w:rsidTr="008A4BEE">
        <w:trPr>
          <w:trHeight w:val="13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C7125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>Temporary- Staff Restricted Fund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60AC" w14:textId="4956C634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28438" w14:textId="20FE96B4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73B19" w14:textId="7777777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175B" w14:textId="7777777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4BEE" w14:paraId="28E848EA" w14:textId="77777777" w:rsidTr="008A4BEE">
        <w:trPr>
          <w:trHeight w:val="13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E4896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>Temporary- Faculty Fund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37117" w14:textId="61E83AC0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6DF3" w14:textId="2522BCE8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4E104" w14:textId="7777777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912D8" w14:textId="7777777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4BEE" w14:paraId="014C970E" w14:textId="77777777" w:rsidTr="008A4BEE">
        <w:trPr>
          <w:trHeight w:val="13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085B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>Temporary- Faculty Restricted Fund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7729B" w14:textId="40B5CC00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4A5B5" w14:textId="195FECED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0532" w14:textId="7777777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0CFB" w14:textId="7777777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4BEE" w14:paraId="04EAB4B3" w14:textId="77777777" w:rsidTr="008A4BEE">
        <w:trPr>
          <w:trHeight w:val="13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B9401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>Staff- Exceptional Placement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9D2BD" w14:textId="1010FA2C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68316" w14:textId="765A14B1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FC872" w14:textId="78D8B8AB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9502" w14:textId="7777777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4BEE" w14:paraId="24A5D6F9" w14:textId="77777777" w:rsidTr="008A4BEE">
        <w:trPr>
          <w:trHeight w:val="13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E0FD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>Staff- Fund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18F6" w14:textId="2D316764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610B" w14:textId="5B583720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7CE5E" w14:textId="6247B19F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4D127" w14:textId="77777777" w:rsidR="008A4BEE" w:rsidRPr="00225FBF" w:rsidRDefault="008A4BEE" w:rsidP="008A4BE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A4BEE" w14:paraId="523EB6E5" w14:textId="77777777" w:rsidTr="008A4BEE">
        <w:trPr>
          <w:trHeight w:val="13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4D112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>Staff- Restricted Fund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5655F" w14:textId="73760949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ED270" w14:textId="124F1E46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063A" w14:textId="00491483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7BC5B" w14:textId="77777777" w:rsidR="008A4BEE" w:rsidRPr="00225FBF" w:rsidRDefault="008A4BEE" w:rsidP="008A4BE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A4BEE" w14:paraId="110D716D" w14:textId="77777777" w:rsidTr="008A4BEE">
        <w:trPr>
          <w:trHeight w:val="13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4668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>Post-Doctoral Fellow- Fund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EE1B" w14:textId="0EA49818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51FB" w14:textId="5B6B948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CF1A9" w14:textId="492DF603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FB450" w14:textId="03439D85" w:rsidR="008A4BEE" w:rsidRPr="00225FBF" w:rsidRDefault="008A4BEE" w:rsidP="008A4BE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A4BEE" w14:paraId="2E5FE5FA" w14:textId="77777777" w:rsidTr="008A4BEE">
        <w:trPr>
          <w:trHeight w:val="13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51925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>Post-Doctoral Fellow- Restricted Fund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8345" w14:textId="53FEB548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DE4F" w14:textId="6D7D6D50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5A48" w14:textId="7FD784F4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F7756" w14:textId="77777777" w:rsidR="008A4BEE" w:rsidRPr="00225FBF" w:rsidRDefault="008A4BEE" w:rsidP="008A4BE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A4BEE" w14:paraId="69AD37AB" w14:textId="77777777" w:rsidTr="008A4BEE">
        <w:trPr>
          <w:trHeight w:val="13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73B9" w14:textId="77777777" w:rsidR="008A4BEE" w:rsidRPr="00361D9E" w:rsidRDefault="008A4BEE" w:rsidP="00225FBF">
            <w:pPr>
              <w:pStyle w:val="Default"/>
              <w:rPr>
                <w:sz w:val="20"/>
                <w:szCs w:val="20"/>
              </w:rPr>
            </w:pPr>
            <w:r w:rsidRPr="00361D9E">
              <w:rPr>
                <w:sz w:val="20"/>
                <w:szCs w:val="20"/>
              </w:rPr>
              <w:t>Faculty- Tenure Track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25A20" w14:textId="0A147E41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82FE7" w14:textId="4F3C2F98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8630" w14:textId="52FACBF6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C50B" w14:textId="7A6F6BDD" w:rsidR="008A4BEE" w:rsidRPr="00225FBF" w:rsidRDefault="008A4BEE" w:rsidP="008A4BE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A4BEE" w14:paraId="4BB5FDFC" w14:textId="77777777" w:rsidTr="008A4BEE">
        <w:trPr>
          <w:trHeight w:val="13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87EB" w14:textId="77777777" w:rsidR="008A4BEE" w:rsidRPr="00745045" w:rsidRDefault="008A4BEE" w:rsidP="00225FBF">
            <w:pPr>
              <w:pStyle w:val="Default"/>
              <w:rPr>
                <w:sz w:val="18"/>
                <w:szCs w:val="18"/>
              </w:rPr>
            </w:pPr>
            <w:r w:rsidRPr="00361D9E">
              <w:rPr>
                <w:sz w:val="20"/>
                <w:szCs w:val="20"/>
              </w:rPr>
              <w:t>Faculty</w:t>
            </w:r>
            <w:r>
              <w:rPr>
                <w:sz w:val="20"/>
                <w:szCs w:val="20"/>
              </w:rPr>
              <w:t>/ Research Assoc.(</w:t>
            </w:r>
            <w:proofErr w:type="spellStart"/>
            <w:r>
              <w:rPr>
                <w:sz w:val="20"/>
                <w:szCs w:val="20"/>
              </w:rPr>
              <w:t>Acad</w:t>
            </w:r>
            <w:proofErr w:type="spellEnd"/>
            <w:r>
              <w:rPr>
                <w:sz w:val="20"/>
                <w:szCs w:val="20"/>
              </w:rPr>
              <w:t>)- Non-Tenure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1253" w14:textId="1F89F2C6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FA65D" w14:textId="0A336894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F7B5" w14:textId="713FB6A7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9DE5" w14:textId="344F0A0C" w:rsidR="008A4BEE" w:rsidRPr="00225FBF" w:rsidRDefault="008A4BEE" w:rsidP="008A4BE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A4BEE" w14:paraId="419CD101" w14:textId="77777777" w:rsidTr="008A4BEE">
        <w:trPr>
          <w:trHeight w:val="13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9513" w14:textId="77777777" w:rsidR="008A4BEE" w:rsidRPr="00330605" w:rsidRDefault="008A4BEE" w:rsidP="00225FBF">
            <w:pPr>
              <w:pStyle w:val="Default"/>
              <w:rPr>
                <w:sz w:val="20"/>
                <w:szCs w:val="20"/>
              </w:rPr>
            </w:pPr>
            <w:r w:rsidRPr="00330605">
              <w:rPr>
                <w:sz w:val="20"/>
                <w:szCs w:val="20"/>
              </w:rPr>
              <w:t>Direct Appointments or Non-Traditional Hires*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CBC4B" w14:textId="57413F0E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03A2E" w14:textId="7D1CEDF9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49B46" w14:textId="59E26D41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BED9" w14:textId="5E8643EF" w:rsidR="008A4BEE" w:rsidRPr="00225FBF" w:rsidRDefault="008A4BEE" w:rsidP="008A4B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</w:tr>
    </w:tbl>
    <w:p w14:paraId="20409356" w14:textId="77777777" w:rsidR="00225FBF" w:rsidRDefault="00225FBF" w:rsidP="009A1514">
      <w:pPr>
        <w:pStyle w:val="Default"/>
        <w:rPr>
          <w:rFonts w:ascii="Trebuchet MS" w:hAnsi="Trebuchet MS"/>
          <w:b/>
          <w:sz w:val="18"/>
          <w:szCs w:val="18"/>
        </w:rPr>
      </w:pPr>
    </w:p>
    <w:p w14:paraId="2DE3DFAE" w14:textId="68611937" w:rsidR="009A1514" w:rsidRDefault="00023F79" w:rsidP="009A1514">
      <w:pPr>
        <w:pStyle w:val="Default"/>
      </w:pPr>
      <w:r w:rsidRPr="00023F79">
        <w:rPr>
          <w:rFonts w:ascii="Trebuchet MS" w:hAnsi="Trebuchet MS"/>
          <w:b/>
          <w:sz w:val="18"/>
          <w:szCs w:val="18"/>
        </w:rPr>
        <w:t>Nota</w:t>
      </w:r>
      <w:r w:rsidR="009A1514" w:rsidRPr="00023F79">
        <w:rPr>
          <w:rFonts w:ascii="Trebuchet MS" w:hAnsi="Trebuchet MS"/>
          <w:b/>
          <w:sz w:val="18"/>
          <w:szCs w:val="18"/>
        </w:rPr>
        <w:t>tions:</w:t>
      </w:r>
      <w:r w:rsidR="009A1514" w:rsidRPr="00023F79">
        <w:rPr>
          <w:rFonts w:ascii="Trebuchet MS" w:hAnsi="Trebuchet MS"/>
          <w:sz w:val="18"/>
          <w:szCs w:val="18"/>
        </w:rPr>
        <w:t xml:space="preserve"> * </w:t>
      </w:r>
      <w:r w:rsidR="00361D9E" w:rsidRPr="00023F79">
        <w:rPr>
          <w:rFonts w:ascii="Trebuchet MS" w:hAnsi="Trebuchet MS"/>
          <w:sz w:val="18"/>
          <w:szCs w:val="18"/>
        </w:rPr>
        <w:t>Non-Traditional appointments are those that do not fall within any of the other categories.</w:t>
      </w:r>
    </w:p>
    <w:sectPr w:rsidR="009A1514" w:rsidSect="00023F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32" w:right="720" w:bottom="288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C72E1" w14:textId="77777777" w:rsidR="00757A1F" w:rsidRDefault="00757A1F" w:rsidP="00423C95">
      <w:pPr>
        <w:spacing w:after="0" w:line="240" w:lineRule="auto"/>
      </w:pPr>
      <w:r>
        <w:separator/>
      </w:r>
    </w:p>
  </w:endnote>
  <w:endnote w:type="continuationSeparator" w:id="0">
    <w:p w14:paraId="6372EC4C" w14:textId="77777777" w:rsidR="00757A1F" w:rsidRDefault="00757A1F" w:rsidP="0042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9552" w14:textId="77777777" w:rsidR="00C41287" w:rsidRDefault="00C412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E0160" w14:textId="77777777" w:rsidR="00C41287" w:rsidRDefault="00C412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56597" w14:textId="77777777" w:rsidR="00C41287" w:rsidRDefault="00C41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C7ED5" w14:textId="77777777" w:rsidR="00757A1F" w:rsidRDefault="00757A1F" w:rsidP="00423C95">
      <w:pPr>
        <w:spacing w:after="0" w:line="240" w:lineRule="auto"/>
      </w:pPr>
      <w:r>
        <w:separator/>
      </w:r>
    </w:p>
  </w:footnote>
  <w:footnote w:type="continuationSeparator" w:id="0">
    <w:p w14:paraId="45203588" w14:textId="77777777" w:rsidR="00757A1F" w:rsidRDefault="00757A1F" w:rsidP="0042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C2E8E" w14:textId="77777777" w:rsidR="00C41287" w:rsidRDefault="00C412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3DFB7" w14:textId="6576B08B" w:rsidR="00423C95" w:rsidRDefault="00423C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4F23F" w14:textId="77777777" w:rsidR="00C41287" w:rsidRDefault="00C412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AF"/>
    <w:rsid w:val="00023F79"/>
    <w:rsid w:val="000656AB"/>
    <w:rsid w:val="000C0DC5"/>
    <w:rsid w:val="001070B5"/>
    <w:rsid w:val="0014400F"/>
    <w:rsid w:val="001B5495"/>
    <w:rsid w:val="001F6A7D"/>
    <w:rsid w:val="00225FBF"/>
    <w:rsid w:val="00270C78"/>
    <w:rsid w:val="00273B64"/>
    <w:rsid w:val="002956F5"/>
    <w:rsid w:val="00330605"/>
    <w:rsid w:val="00361D9E"/>
    <w:rsid w:val="0038381D"/>
    <w:rsid w:val="003A245D"/>
    <w:rsid w:val="003A2C68"/>
    <w:rsid w:val="003D04EC"/>
    <w:rsid w:val="003E21DD"/>
    <w:rsid w:val="003F2870"/>
    <w:rsid w:val="0041340E"/>
    <w:rsid w:val="00423C95"/>
    <w:rsid w:val="0055206E"/>
    <w:rsid w:val="005961C0"/>
    <w:rsid w:val="005C412A"/>
    <w:rsid w:val="007305F9"/>
    <w:rsid w:val="00745045"/>
    <w:rsid w:val="00757A1F"/>
    <w:rsid w:val="007D11B5"/>
    <w:rsid w:val="00890149"/>
    <w:rsid w:val="008A4BEE"/>
    <w:rsid w:val="0092040E"/>
    <w:rsid w:val="009263AC"/>
    <w:rsid w:val="009A1514"/>
    <w:rsid w:val="00A723C2"/>
    <w:rsid w:val="00AD79E1"/>
    <w:rsid w:val="00B01BEA"/>
    <w:rsid w:val="00B277B1"/>
    <w:rsid w:val="00B341DE"/>
    <w:rsid w:val="00B35C52"/>
    <w:rsid w:val="00B469AF"/>
    <w:rsid w:val="00B5673A"/>
    <w:rsid w:val="00BC73CD"/>
    <w:rsid w:val="00BD5369"/>
    <w:rsid w:val="00C0562D"/>
    <w:rsid w:val="00C10A5A"/>
    <w:rsid w:val="00C41287"/>
    <w:rsid w:val="00CA7308"/>
    <w:rsid w:val="00CC428C"/>
    <w:rsid w:val="00CD0688"/>
    <w:rsid w:val="00D854D1"/>
    <w:rsid w:val="00DF6ED2"/>
    <w:rsid w:val="00E10D78"/>
    <w:rsid w:val="00E232B3"/>
    <w:rsid w:val="00F127C7"/>
    <w:rsid w:val="00F34199"/>
    <w:rsid w:val="00F5203C"/>
    <w:rsid w:val="00F6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E3DFA2"/>
  <w14:defaultImageDpi w14:val="0"/>
  <w15:docId w15:val="{D5BE94D4-A4AC-4290-A87B-FF89D834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3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7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95"/>
  </w:style>
  <w:style w:type="paragraph" w:styleId="Footer">
    <w:name w:val="footer"/>
    <w:basedOn w:val="Normal"/>
    <w:link w:val="FooterChar"/>
    <w:uiPriority w:val="99"/>
    <w:unhideWhenUsed/>
    <w:rsid w:val="0042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95"/>
  </w:style>
  <w:style w:type="character" w:styleId="Hyperlink">
    <w:name w:val="Hyperlink"/>
    <w:basedOn w:val="DefaultParagraphFont"/>
    <w:uiPriority w:val="99"/>
    <w:unhideWhenUsed/>
    <w:rsid w:val="007D1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jmetivier@alaska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EB5013BF00F4083CC8BB6E5E20FC8" ma:contentTypeVersion="0" ma:contentTypeDescription="Create a new document." ma:contentTypeScope="" ma:versionID="4929c1e7caf1ad4f45f45dec098d25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F74BA-5186-44F9-8A22-3561C1D80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4E8478-292B-46B6-9456-97DE46CED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4B7D4-1C7F-4CA9-873E-254C4E51DA8B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8CAB961-594A-4532-BCC4-FEFBE68C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Acting CITO Responsibilities_2009</vt:lpstr>
    </vt:vector>
  </TitlesOfParts>
  <Company>University of Alaska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Acting CITO Responsibilities_2009</dc:title>
  <dc:creator>snllg</dc:creator>
  <cp:lastModifiedBy>Kenna J Metivier</cp:lastModifiedBy>
  <cp:revision>4</cp:revision>
  <cp:lastPrinted>2016-09-09T19:27:00Z</cp:lastPrinted>
  <dcterms:created xsi:type="dcterms:W3CDTF">2016-09-22T21:03:00Z</dcterms:created>
  <dcterms:modified xsi:type="dcterms:W3CDTF">2016-09-22T21:24:00Z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0x010100321EB5013BF00F4083CC8BB6E5E20FC8</vt:lpwstr>
  </property>
</Properties>
</file>