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123" w:rsidRPr="00E26568" w:rsidRDefault="00783123" w:rsidP="00783123">
      <w:r>
        <w:t>21 May 2021</w:t>
      </w:r>
    </w:p>
    <w:p w:rsidR="00783123" w:rsidRPr="00E26568" w:rsidRDefault="00783123" w:rsidP="00783123"/>
    <w:p w:rsidR="00783123" w:rsidRPr="00E26568" w:rsidRDefault="00783123" w:rsidP="00783123">
      <w:r w:rsidRPr="00E26568">
        <w:t xml:space="preserve">David J. </w:t>
      </w:r>
      <w:proofErr w:type="spellStart"/>
      <w:r w:rsidRPr="00E26568">
        <w:t>Duquette</w:t>
      </w:r>
      <w:proofErr w:type="spellEnd"/>
    </w:p>
    <w:p w:rsidR="00783123" w:rsidRPr="00E26568" w:rsidRDefault="00783123" w:rsidP="00783123">
      <w:r w:rsidRPr="00E26568">
        <w:t>Principal Investigator</w:t>
      </w:r>
    </w:p>
    <w:p w:rsidR="00783123" w:rsidRPr="00E26568" w:rsidRDefault="00783123" w:rsidP="00783123">
      <w:r w:rsidRPr="00E26568">
        <w:t>Littoral Power Systems Inc.</w:t>
      </w:r>
    </w:p>
    <w:p w:rsidR="00783123" w:rsidRPr="00E26568" w:rsidRDefault="00783123" w:rsidP="00783123">
      <w:r w:rsidRPr="00E26568">
        <w:t>Phone: (508) 436-4102</w:t>
      </w:r>
    </w:p>
    <w:p w:rsidR="00783123" w:rsidRPr="00E26568" w:rsidRDefault="00783123" w:rsidP="00783123">
      <w:r w:rsidRPr="00E26568">
        <w:t>dduquette@littoralpower.com</w:t>
      </w:r>
    </w:p>
    <w:p w:rsidR="00783123" w:rsidRPr="00E26568" w:rsidRDefault="00783123" w:rsidP="00783123"/>
    <w:p w:rsidR="00783123" w:rsidRPr="00E26568" w:rsidRDefault="00783123" w:rsidP="00783123">
      <w:r w:rsidRPr="00E26568">
        <w:t>Re: Letter of Commitment for Project funded under DE-FOA-0001837</w:t>
      </w:r>
    </w:p>
    <w:p w:rsidR="00783123" w:rsidRPr="00E26568" w:rsidRDefault="00783123" w:rsidP="00783123"/>
    <w:p w:rsidR="00783123" w:rsidRPr="00E26568" w:rsidRDefault="00783123" w:rsidP="00783123">
      <w:r w:rsidRPr="00E26568">
        <w:t xml:space="preserve">Dear Dr. </w:t>
      </w:r>
      <w:proofErr w:type="spellStart"/>
      <w:r w:rsidRPr="00E26568">
        <w:t>Duquette</w:t>
      </w:r>
      <w:proofErr w:type="spellEnd"/>
      <w:r w:rsidRPr="00E26568">
        <w:t>:</w:t>
      </w:r>
    </w:p>
    <w:p w:rsidR="00783123" w:rsidRPr="00E26568" w:rsidRDefault="00783123" w:rsidP="00783123"/>
    <w:p w:rsidR="00783123" w:rsidRPr="00E26568" w:rsidRDefault="00783123" w:rsidP="00783123">
      <w:r w:rsidRPr="00E26568">
        <w:t>University of Alaska Fairbanks is pleased to collaborate with the Littoral Power Systems</w:t>
      </w:r>
    </w:p>
    <w:p w:rsidR="00783123" w:rsidRPr="00E26568" w:rsidRDefault="00783123" w:rsidP="00783123">
      <w:r w:rsidRPr="00E26568">
        <w:t>on the proposal entitled “</w:t>
      </w:r>
      <w:r w:rsidRPr="00E26568">
        <w:rPr>
          <w:b/>
        </w:rPr>
        <w:t>XCT System: Harvesting in-current hydrokinetic energy from low-velocity sites in cold regions</w:t>
      </w:r>
      <w:r w:rsidRPr="00E26568">
        <w:t>,” which is being considered for funding by the DOE EERE.  The Principal Investigator from UAF is Dr. Jeremy Kasper, research professor in the Alaska Center for Energy &amp; Power.</w:t>
      </w:r>
    </w:p>
    <w:p w:rsidR="00783123" w:rsidRPr="00E26568" w:rsidRDefault="00783123" w:rsidP="00783123"/>
    <w:p w:rsidR="00783123" w:rsidRPr="00E26568" w:rsidRDefault="00783123" w:rsidP="00783123">
      <w:r w:rsidRPr="00E26568">
        <w:t xml:space="preserve">The appropriate administrative and programmatic personnel at UAF are aware of the pertinent federal regulations and policies, and we are prepared to enter into a subcontract with the Littoral Power Systems that ensures compliance with all such policies, should this proposal be funded.  A statement of work and our itemized budget for this </w:t>
      </w:r>
      <w:proofErr w:type="spellStart"/>
      <w:r w:rsidRPr="00E26568">
        <w:t>subaward</w:t>
      </w:r>
      <w:proofErr w:type="spellEnd"/>
      <w:r w:rsidRPr="00E26568">
        <w:t xml:space="preserve"> are attached.</w:t>
      </w:r>
    </w:p>
    <w:p w:rsidR="00783123" w:rsidRPr="00E26568" w:rsidRDefault="00783123" w:rsidP="00783123"/>
    <w:p w:rsidR="00783123" w:rsidRPr="00E26568" w:rsidRDefault="00783123" w:rsidP="00783123">
      <w:r w:rsidRPr="00E26568">
        <w:t>If you need additional information, please feel free to call my office at (907) 474-</w:t>
      </w:r>
      <w:r w:rsidR="00EB7F60">
        <w:t>1989</w:t>
      </w:r>
      <w:bookmarkStart w:id="0" w:name="_GoBack"/>
      <w:bookmarkEnd w:id="0"/>
      <w:r w:rsidRPr="00E26568">
        <w:t>.</w:t>
      </w:r>
    </w:p>
    <w:p w:rsidR="00783123" w:rsidRPr="00E26568" w:rsidRDefault="00783123" w:rsidP="00783123"/>
    <w:p w:rsidR="00783123" w:rsidRPr="00E26568" w:rsidRDefault="00783123" w:rsidP="00783123">
      <w:r w:rsidRPr="00E26568">
        <w:t>Sincerely,</w:t>
      </w:r>
    </w:p>
    <w:p w:rsidR="00783123" w:rsidRPr="00E26568" w:rsidRDefault="00783123" w:rsidP="00783123"/>
    <w:p w:rsidR="00783123" w:rsidRPr="00E26568" w:rsidRDefault="00783123" w:rsidP="00783123"/>
    <w:p w:rsidR="00EB7F60" w:rsidRDefault="00EB7F60" w:rsidP="00EB7F60">
      <w:proofErr w:type="spellStart"/>
      <w:r>
        <w:t>Tapiana</w:t>
      </w:r>
      <w:proofErr w:type="spellEnd"/>
      <w:r>
        <w:t xml:space="preserve"> Wray</w:t>
      </w:r>
    </w:p>
    <w:p w:rsidR="00EB7F60" w:rsidRDefault="00EB7F60" w:rsidP="00EB7F60">
      <w:r>
        <w:t>Principal Grants and Contracts Management Officer</w:t>
      </w:r>
    </w:p>
    <w:p w:rsidR="00783123" w:rsidRPr="00E26568" w:rsidRDefault="00783123" w:rsidP="00EB7F60">
      <w:r w:rsidRPr="00E26568">
        <w:t xml:space="preserve">Office of </w:t>
      </w:r>
      <w:r w:rsidR="00EB7F60">
        <w:t>Grants and Contracts Administration</w:t>
      </w:r>
    </w:p>
    <w:p w:rsidR="00783123" w:rsidRPr="00E26568" w:rsidRDefault="00783123" w:rsidP="00783123">
      <w:r w:rsidRPr="00E26568">
        <w:t>University of Alaska Fairbanks</w:t>
      </w:r>
    </w:p>
    <w:p w:rsidR="006466B8" w:rsidRPr="009F6953" w:rsidRDefault="006466B8" w:rsidP="006466B8">
      <w:pPr>
        <w:jc w:val="both"/>
      </w:pPr>
    </w:p>
    <w:p w:rsidR="00041A34" w:rsidRPr="00190829" w:rsidRDefault="00041A34" w:rsidP="00190829"/>
    <w:sectPr w:rsidR="00041A34" w:rsidRPr="00190829" w:rsidSect="00701E63">
      <w:headerReference w:type="default" r:id="rId6"/>
      <w:headerReference w:type="first" r:id="rId7"/>
      <w:footerReference w:type="first" r:id="rId8"/>
      <w:pgSz w:w="12240" w:h="15840"/>
      <w:pgMar w:top="1440" w:right="1440" w:bottom="1440" w:left="1440" w:header="720" w:footer="3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4033" w:rsidRDefault="007D4033" w:rsidP="00B1715D">
      <w:r>
        <w:separator/>
      </w:r>
    </w:p>
  </w:endnote>
  <w:endnote w:type="continuationSeparator" w:id="0">
    <w:p w:rsidR="007D4033" w:rsidRDefault="007D4033" w:rsidP="00B17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TC Kabel Std Medium">
    <w:altName w:val="Lucida Sans Unicode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Ideal Sans Book">
    <w:altName w:val="Arial"/>
    <w:charset w:val="00"/>
    <w:family w:val="auto"/>
    <w:pitch w:val="variable"/>
    <w:sig w:usb0="A100007F" w:usb1="5000005B" w:usb2="00000000" w:usb3="00000000" w:csb0="0000009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63" w:rsidRDefault="00FD1E32" w:rsidP="00515CDB">
    <w:pPr>
      <w:jc w:val="center"/>
      <w:rPr>
        <w:rFonts w:ascii="Minion Pro" w:hAnsi="Minion Pro"/>
        <w:color w:val="236192"/>
        <w:sz w:val="14"/>
      </w:rPr>
    </w:pPr>
    <w:r>
      <w:rPr>
        <w:rFonts w:ascii="Minion Pro" w:hAnsi="Minion Pro"/>
        <w:noProof/>
        <w:color w:val="236192"/>
        <w:sz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9DFF1E1" wp14:editId="0F4F1571">
              <wp:simplePos x="0" y="0"/>
              <wp:positionH relativeFrom="column">
                <wp:posOffset>-440690</wp:posOffset>
              </wp:positionH>
              <wp:positionV relativeFrom="paragraph">
                <wp:posOffset>-154940</wp:posOffset>
              </wp:positionV>
              <wp:extent cx="6616700" cy="17145"/>
              <wp:effectExtent l="16510" t="10160" r="21590" b="2349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6700" cy="17145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chemeClr val="tx2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noFill/>
                          </a14:hiddenFill>
                        </a:ext>
                        <a:ext uri="{AF507438-7753-43e0-B8FC-AC1667EBCBE1}">
                          <a14:hiddenEffects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>
                            <a:effectLst>
                              <a:outerShdw blurRad="63500" dist="29783" dir="3885598" algn="ctr" rotWithShape="0">
                                <a:schemeClr val="accent1">
                                  <a:lumMod val="50000"/>
                                  <a:lumOff val="0"/>
                                  <a:alpha val="50000"/>
                                </a:scheme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<w:pict>
            <v:shapetype w14:anchorId="4F6036A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34.7pt;margin-top:-12.2pt;width:521pt;height:1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" strokecolor="#1f497d [3215]" strokeweight="1pt"/>
          </w:pict>
        </mc:Fallback>
      </mc:AlternateContent>
    </w:r>
    <w:r w:rsidR="00515CDB">
      <w:rPr>
        <w:rFonts w:ascii="Minion Pro" w:hAnsi="Minion Pro"/>
        <w:noProof/>
        <w:color w:val="236192"/>
        <w:sz w:val="14"/>
      </w:rPr>
      <w:drawing>
        <wp:inline distT="0" distB="0" distL="0" distR="0" wp14:anchorId="67F640B7" wp14:editId="6D1D9890">
          <wp:extent cx="1775244" cy="247321"/>
          <wp:effectExtent l="19050" t="0" r="0" b="0"/>
          <wp:docPr id="1" name="Picture 0" descr="Naturally_Inspiring_tm_Wisdom_647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turally_Inspiring_tm_Wisdom_647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75244" cy="2473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15CDB" w:rsidRPr="00714F73" w:rsidRDefault="00F27975" w:rsidP="00F27975">
    <w:pPr>
      <w:jc w:val="center"/>
      <w:rPr>
        <w:rFonts w:ascii="Minion Pro" w:hAnsi="Minion Pro"/>
        <w:color w:val="236192"/>
        <w:sz w:val="14"/>
      </w:rPr>
    </w:pPr>
    <w:r w:rsidRPr="00F27975">
      <w:rPr>
        <w:rFonts w:ascii="Minion Pro" w:hAnsi="Minion Pro"/>
        <w:color w:val="236192"/>
        <w:sz w:val="14"/>
      </w:rPr>
      <w:t xml:space="preserve">UA is an AA/EO employer and educational institution and prohibits illegal discrimination against any individual: </w:t>
    </w:r>
    <w:hyperlink r:id="rId2" w:history="1">
      <w:r w:rsidRPr="00F27975">
        <w:rPr>
          <w:rStyle w:val="Hyperlink"/>
          <w:rFonts w:ascii="Minion Pro" w:hAnsi="Minion Pro"/>
          <w:sz w:val="14"/>
        </w:rPr>
        <w:t>www.alaska.edu/titleIXcompliance/nondiscrimination</w:t>
      </w:r>
    </w:hyperlink>
    <w:r w:rsidRPr="00F27975">
      <w:rPr>
        <w:rFonts w:ascii="Minion Pro" w:hAnsi="Minion Pro"/>
        <w:color w:val="236192"/>
        <w:sz w:val="14"/>
      </w:rPr>
      <w:t>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4033" w:rsidRDefault="007D4033" w:rsidP="00B1715D">
      <w:r>
        <w:separator/>
      </w:r>
    </w:p>
  </w:footnote>
  <w:footnote w:type="continuationSeparator" w:id="0">
    <w:p w:rsidR="007D4033" w:rsidRDefault="007D4033" w:rsidP="00B1715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715D" w:rsidRDefault="00B1715D" w:rsidP="00B1715D">
    <w:pPr>
      <w:pStyle w:val="Header"/>
    </w:pPr>
  </w:p>
  <w:p w:rsidR="00B1715D" w:rsidRDefault="00B171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8"/>
        <w:szCs w:val="18"/>
      </w:rPr>
    </w:pPr>
    <w:r w:rsidRPr="00714F73">
      <w:rPr>
        <w:rFonts w:ascii="Minion Pro" w:hAnsi="Minion Pro" w:cs="Arial"/>
        <w:b/>
        <w:noProof/>
        <w:color w:val="236192"/>
        <w:sz w:val="18"/>
        <w:szCs w:val="18"/>
      </w:rPr>
      <w:drawing>
        <wp:anchor distT="0" distB="0" distL="114300" distR="114300" simplePos="0" relativeHeight="251660288" behindDoc="0" locked="0" layoutInCell="1" allowOverlap="1" wp14:anchorId="352224D5" wp14:editId="79EBDC49">
          <wp:simplePos x="0" y="0"/>
          <wp:positionH relativeFrom="column">
            <wp:posOffset>2495550</wp:posOffset>
          </wp:positionH>
          <wp:positionV relativeFrom="paragraph">
            <wp:posOffset>-114300</wp:posOffset>
          </wp:positionV>
          <wp:extent cx="977900" cy="874963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AFLogo_A_647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7900" cy="8749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5D4298">
      <w:rPr>
        <w:rFonts w:ascii="Minion Pro" w:hAnsi="Minion Pro" w:cs="Arial"/>
        <w:b/>
        <w:color w:val="236192"/>
        <w:sz w:val="18"/>
        <w:szCs w:val="18"/>
      </w:rPr>
      <w:t>Tapiana</w:t>
    </w:r>
    <w:r w:rsidR="00C47DB1">
      <w:rPr>
        <w:rFonts w:ascii="Minion Pro" w:hAnsi="Minion Pro" w:cs="Arial"/>
        <w:b/>
        <w:color w:val="236192"/>
        <w:sz w:val="18"/>
        <w:szCs w:val="18"/>
      </w:rPr>
      <w:t xml:space="preserve"> </w:t>
    </w:r>
    <w:r w:rsidR="005D4298">
      <w:rPr>
        <w:rFonts w:ascii="Minion Pro" w:hAnsi="Minion Pro" w:cs="Arial"/>
        <w:b/>
        <w:color w:val="236192"/>
        <w:sz w:val="18"/>
        <w:szCs w:val="18"/>
      </w:rPr>
      <w:t>W</w:t>
    </w:r>
    <w:r w:rsidR="00C47DB1">
      <w:rPr>
        <w:rFonts w:ascii="Minion Pro" w:hAnsi="Minion Pro" w:cs="Arial"/>
        <w:b/>
        <w:color w:val="236192"/>
        <w:sz w:val="18"/>
        <w:szCs w:val="18"/>
      </w:rPr>
      <w:t>ray</w:t>
    </w:r>
    <w:r w:rsidR="004246EF">
      <w:rPr>
        <w:rFonts w:ascii="Minion Pro" w:hAnsi="Minion Pro" w:cs="Arial"/>
        <w:color w:val="236192"/>
        <w:sz w:val="18"/>
        <w:szCs w:val="18"/>
      </w:rPr>
      <w:br/>
    </w:r>
    <w:r w:rsidR="005D4298">
      <w:rPr>
        <w:rFonts w:ascii="Minion Pro" w:hAnsi="Minion Pro" w:cs="Arial"/>
        <w:b/>
        <w:color w:val="236192"/>
        <w:sz w:val="18"/>
        <w:szCs w:val="18"/>
      </w:rPr>
      <w:t>Pr</w:t>
    </w:r>
    <w:r w:rsidR="00915278">
      <w:rPr>
        <w:rFonts w:ascii="Minion Pro" w:hAnsi="Minion Pro" w:cs="Arial"/>
        <w:b/>
        <w:color w:val="236192"/>
        <w:sz w:val="18"/>
        <w:szCs w:val="18"/>
      </w:rPr>
      <w:t>incipal Grant &amp; Contract Management Officer</w:t>
    </w:r>
  </w:p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4"/>
        <w:szCs w:val="16"/>
      </w:rPr>
      <w:t xml:space="preserve"> </w:t>
    </w:r>
    <w:r w:rsidRPr="00714F73">
      <w:rPr>
        <w:rFonts w:ascii="Minion Pro" w:hAnsi="Minion Pro" w:cs="Arial"/>
        <w:color w:val="236192"/>
        <w:sz w:val="16"/>
        <w:szCs w:val="16"/>
      </w:rPr>
      <w:t>(907) 474-</w:t>
    </w:r>
    <w:r w:rsidR="005D4298">
      <w:rPr>
        <w:rFonts w:ascii="Minion Pro" w:hAnsi="Minion Pro" w:cs="Arial"/>
        <w:color w:val="236192"/>
        <w:sz w:val="16"/>
        <w:szCs w:val="16"/>
      </w:rPr>
      <w:t>1989</w:t>
    </w:r>
    <w:r w:rsidR="0022233E">
      <w:rPr>
        <w:rFonts w:ascii="Minion Pro" w:hAnsi="Minion Pro" w:cs="Arial"/>
        <w:color w:val="236192"/>
        <w:sz w:val="16"/>
        <w:szCs w:val="16"/>
      </w:rPr>
      <w:t xml:space="preserve"> phone</w:t>
    </w:r>
  </w:p>
  <w:p w:rsidR="00701E63" w:rsidRPr="00714F73" w:rsidRDefault="00701E63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color w:val="236192"/>
        <w:sz w:val="16"/>
        <w:szCs w:val="16"/>
      </w:rPr>
      <w:t xml:space="preserve"> (907) 474-</w:t>
    </w:r>
    <w:r w:rsidR="004C1296">
      <w:rPr>
        <w:rFonts w:ascii="Minion Pro" w:hAnsi="Minion Pro" w:cs="Arial"/>
        <w:color w:val="236192"/>
        <w:sz w:val="16"/>
        <w:szCs w:val="16"/>
      </w:rPr>
      <w:t>5506</w:t>
    </w:r>
    <w:r w:rsidRPr="00714F73">
      <w:rPr>
        <w:rFonts w:ascii="Minion Pro" w:hAnsi="Minion Pro" w:cs="Arial"/>
        <w:color w:val="236192"/>
        <w:sz w:val="16"/>
        <w:szCs w:val="16"/>
      </w:rPr>
      <w:t xml:space="preserve"> fax</w:t>
    </w:r>
  </w:p>
  <w:p w:rsidR="00190829" w:rsidRDefault="00EB7F60" w:rsidP="00701E63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hyperlink r:id="rId2" w:history="1">
      <w:r w:rsidR="00190829" w:rsidRPr="00D33B47">
        <w:rPr>
          <w:rStyle w:val="Hyperlink"/>
          <w:rFonts w:ascii="Minion Pro" w:hAnsi="Minion Pro" w:cs="Arial"/>
          <w:sz w:val="16"/>
          <w:szCs w:val="16"/>
        </w:rPr>
        <w:t>uaf-ogca-preaward@alaska.edu</w:t>
      </w:r>
    </w:hyperlink>
  </w:p>
  <w:p w:rsidR="00190829" w:rsidRDefault="00EB7F60" w:rsidP="00190829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hyperlink r:id="rId3" w:history="1">
      <w:r w:rsidR="00190829" w:rsidRPr="00D33B47">
        <w:rPr>
          <w:rStyle w:val="Hyperlink"/>
          <w:rFonts w:ascii="Minion Pro" w:hAnsi="Minion Pro" w:cs="Arial"/>
          <w:sz w:val="16"/>
          <w:szCs w:val="16"/>
        </w:rPr>
        <w:t>tewray@alaska.edu</w:t>
      </w:r>
    </w:hyperlink>
  </w:p>
  <w:p w:rsidR="00701E63" w:rsidRPr="00190829" w:rsidRDefault="00701E63" w:rsidP="00190829">
    <w:pPr>
      <w:ind w:right="-720"/>
      <w:contextualSpacing/>
      <w:jc w:val="right"/>
      <w:rPr>
        <w:rFonts w:ascii="Minion Pro" w:hAnsi="Minion Pro" w:cs="Arial"/>
        <w:color w:val="236192"/>
        <w:sz w:val="16"/>
        <w:szCs w:val="16"/>
      </w:rPr>
    </w:pPr>
    <w:r w:rsidRPr="00714F73">
      <w:rPr>
        <w:rFonts w:ascii="Minion Pro" w:hAnsi="Minion Pro" w:cs="Arial"/>
        <w:b/>
        <w:color w:val="236192"/>
        <w:sz w:val="16"/>
        <w:szCs w:val="16"/>
      </w:rPr>
      <w:t>www.uaf.edu/</w:t>
    </w:r>
    <w:r w:rsidR="00CA294B">
      <w:rPr>
        <w:rFonts w:ascii="Minion Pro" w:hAnsi="Minion Pro" w:cs="Arial"/>
        <w:b/>
        <w:color w:val="236192"/>
        <w:sz w:val="16"/>
        <w:szCs w:val="16"/>
      </w:rPr>
      <w:t>ogca</w:t>
    </w:r>
    <w:r w:rsidR="0068196A">
      <w:rPr>
        <w:rFonts w:ascii="Minion Pro" w:hAnsi="Minion Pro" w:cs="Arial"/>
        <w:b/>
        <w:color w:val="236192"/>
        <w:sz w:val="16"/>
        <w:szCs w:val="16"/>
      </w:rPr>
      <w:t>/</w:t>
    </w:r>
  </w:p>
  <w:p w:rsidR="00701E63" w:rsidRPr="00714F73" w:rsidRDefault="00FD1E32" w:rsidP="00701E63">
    <w:pPr>
      <w:pStyle w:val="Header"/>
      <w:rPr>
        <w:rFonts w:ascii="ITC Kabel Std Medium" w:hAnsi="ITC Kabel Std Medium"/>
        <w:color w:val="236192"/>
      </w:rPr>
    </w:pPr>
    <w:r>
      <w:rPr>
        <w:rFonts w:ascii="Minion Pro" w:hAnsi="Minion Pro"/>
        <w:noProof/>
        <w:color w:val="236192"/>
        <w:sz w:val="20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86EE5B6" wp14:editId="016F6770">
              <wp:simplePos x="0" y="0"/>
              <wp:positionH relativeFrom="column">
                <wp:posOffset>-914400</wp:posOffset>
              </wp:positionH>
              <wp:positionV relativeFrom="paragraph">
                <wp:posOffset>46990</wp:posOffset>
              </wp:positionV>
              <wp:extent cx="7772400" cy="590550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772400" cy="5905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1E63" w:rsidRPr="005D7E02" w:rsidRDefault="0068196A" w:rsidP="00701E63">
                          <w:pPr>
                            <w:pStyle w:val="BodyText"/>
                            <w:jc w:val="center"/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</w:pPr>
                          <w:r w:rsidRPr="005D7E02">
                            <w:rPr>
                              <w:rFonts w:ascii="Ideal Sans Book" w:hAnsi="Ideal Sans Book"/>
                              <w:b/>
                              <w:color w:val="236192"/>
                              <w:sz w:val="24"/>
                              <w:szCs w:val="26"/>
                            </w:rPr>
                            <w:t>Office of Grants and Contracts Administration</w:t>
                          </w:r>
                        </w:p>
                        <w:p w:rsidR="00701E63" w:rsidRPr="00714F73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6"/>
                              <w:szCs w:val="16"/>
                            </w:rPr>
                          </w:pPr>
                        </w:p>
                        <w:p w:rsidR="00701E63" w:rsidRPr="00B1715D" w:rsidRDefault="00701E63" w:rsidP="00701E63">
                          <w:pPr>
                            <w:pStyle w:val="Heading2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  <w:r w:rsidRPr="00B1715D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 xml:space="preserve">P.O. Box </w:t>
                          </w:r>
                          <w:r w:rsidR="0068196A"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  <w:t>757880, Fairbanks, Alaska  99775-7880</w:t>
                          </w:r>
                        </w:p>
                        <w:p w:rsidR="00701E63" w:rsidRPr="00B1715D" w:rsidRDefault="00701E63" w:rsidP="00701E63">
                          <w:pPr>
                            <w:pStyle w:val="Heading2"/>
                            <w:spacing w:before="60"/>
                            <w:jc w:val="left"/>
                            <w:rPr>
                              <w:rFonts w:ascii="Minion Pro" w:hAnsi="Minion Pro"/>
                              <w:i w:val="0"/>
                              <w:color w:val="236192"/>
                              <w:sz w:val="16"/>
                              <w:szCs w:val="16"/>
                            </w:rPr>
                          </w:pPr>
                        </w:p>
                        <w:p w:rsidR="00701E63" w:rsidRPr="00290192" w:rsidRDefault="00701E63" w:rsidP="00701E63"/>
                        <w:p w:rsidR="00701E63" w:rsidRDefault="00701E63" w:rsidP="00701E63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86EE5B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-1in;margin-top:3.7pt;width:612pt;height:46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" filled="f" stroked="f">
              <v:textbox>
                <w:txbxContent>
                  <w:p w:rsidR="00701E63" w:rsidRPr="005D7E02" w:rsidRDefault="0068196A" w:rsidP="00701E63">
                    <w:pPr>
                      <w:pStyle w:val="BodyText"/>
                      <w:jc w:val="center"/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</w:pPr>
                    <w:r w:rsidRPr="005D7E02">
                      <w:rPr>
                        <w:rFonts w:ascii="Ideal Sans Book" w:hAnsi="Ideal Sans Book"/>
                        <w:b/>
                        <w:color w:val="236192"/>
                        <w:sz w:val="24"/>
                        <w:szCs w:val="26"/>
                      </w:rPr>
                      <w:t>Office of Grants and Contracts Administration</w:t>
                    </w:r>
                  </w:p>
                  <w:p w:rsidR="00701E63" w:rsidRPr="00714F73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6"/>
                        <w:szCs w:val="16"/>
                      </w:rPr>
                    </w:pPr>
                  </w:p>
                  <w:p w:rsidR="00701E63" w:rsidRPr="00B1715D" w:rsidRDefault="00701E63" w:rsidP="00701E63">
                    <w:pPr>
                      <w:pStyle w:val="Heading2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  <w:r w:rsidRPr="00B1715D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 xml:space="preserve">P.O. Box </w:t>
                    </w:r>
                    <w:r w:rsidR="0068196A"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  <w:t>757880, Fairbanks, Alaska  99775-7880</w:t>
                    </w:r>
                  </w:p>
                  <w:p w:rsidR="00701E63" w:rsidRPr="00B1715D" w:rsidRDefault="00701E63" w:rsidP="00701E63">
                    <w:pPr>
                      <w:pStyle w:val="Heading2"/>
                      <w:spacing w:before="60"/>
                      <w:jc w:val="left"/>
                      <w:rPr>
                        <w:rFonts w:ascii="Minion Pro" w:hAnsi="Minion Pro"/>
                        <w:i w:val="0"/>
                        <w:color w:val="236192"/>
                        <w:sz w:val="16"/>
                        <w:szCs w:val="16"/>
                      </w:rPr>
                    </w:pPr>
                  </w:p>
                  <w:p w:rsidR="00701E63" w:rsidRPr="00290192" w:rsidRDefault="00701E63" w:rsidP="00701E63"/>
                  <w:p w:rsidR="00701E63" w:rsidRDefault="00701E63" w:rsidP="00701E63"/>
                </w:txbxContent>
              </v:textbox>
            </v:shape>
          </w:pict>
        </mc:Fallback>
      </mc:AlternateContent>
    </w:r>
  </w:p>
  <w:p w:rsidR="00701E63" w:rsidRDefault="00701E63" w:rsidP="00701E63"/>
  <w:p w:rsidR="00701E63" w:rsidRDefault="00701E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233E"/>
    <w:rsid w:val="000012A4"/>
    <w:rsid w:val="00041A34"/>
    <w:rsid w:val="000D4E9F"/>
    <w:rsid w:val="00106DBA"/>
    <w:rsid w:val="00190829"/>
    <w:rsid w:val="001A0912"/>
    <w:rsid w:val="001B7354"/>
    <w:rsid w:val="0022233E"/>
    <w:rsid w:val="002912DF"/>
    <w:rsid w:val="00320303"/>
    <w:rsid w:val="00403820"/>
    <w:rsid w:val="004246EF"/>
    <w:rsid w:val="00437A28"/>
    <w:rsid w:val="0048467E"/>
    <w:rsid w:val="004C1296"/>
    <w:rsid w:val="00515CDB"/>
    <w:rsid w:val="00520F5E"/>
    <w:rsid w:val="005D4298"/>
    <w:rsid w:val="005D7E02"/>
    <w:rsid w:val="006466B8"/>
    <w:rsid w:val="00657615"/>
    <w:rsid w:val="0068196A"/>
    <w:rsid w:val="00686E12"/>
    <w:rsid w:val="006B4AE3"/>
    <w:rsid w:val="006B71AC"/>
    <w:rsid w:val="00701E63"/>
    <w:rsid w:val="00714F73"/>
    <w:rsid w:val="00766252"/>
    <w:rsid w:val="00783123"/>
    <w:rsid w:val="007D4033"/>
    <w:rsid w:val="00895FB7"/>
    <w:rsid w:val="008A6FC7"/>
    <w:rsid w:val="008C4757"/>
    <w:rsid w:val="008D0164"/>
    <w:rsid w:val="00915278"/>
    <w:rsid w:val="009954FC"/>
    <w:rsid w:val="00A92CEB"/>
    <w:rsid w:val="00B1715D"/>
    <w:rsid w:val="00B62515"/>
    <w:rsid w:val="00B71B93"/>
    <w:rsid w:val="00C152CA"/>
    <w:rsid w:val="00C2349C"/>
    <w:rsid w:val="00C423A5"/>
    <w:rsid w:val="00C47DB1"/>
    <w:rsid w:val="00C633E4"/>
    <w:rsid w:val="00CA294B"/>
    <w:rsid w:val="00CB7B60"/>
    <w:rsid w:val="00DC567B"/>
    <w:rsid w:val="00DF6096"/>
    <w:rsid w:val="00EB7F60"/>
    <w:rsid w:val="00F27975"/>
    <w:rsid w:val="00FB2843"/>
    <w:rsid w:val="00FD1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2529"/>
    <o:shapelayout v:ext="edit">
      <o:idmap v:ext="edit" data="1"/>
    </o:shapelayout>
  </w:shapeDefaults>
  <w:decimalSymbol w:val="."/>
  <w:listSeparator w:val=","/>
  <w14:docId w14:val="107BBA6E"/>
  <w15:docId w15:val="{CE3678FE-909F-4B72-B5DF-EF401766C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3E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1715D"/>
    <w:pPr>
      <w:keepNext/>
      <w:jc w:val="center"/>
      <w:outlineLvl w:val="1"/>
    </w:pPr>
    <w:rPr>
      <w:i/>
      <w:color w:val="00008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1715D"/>
    <w:rPr>
      <w:rFonts w:ascii="Times New Roman" w:eastAsia="Times New Roman" w:hAnsi="Times New Roman" w:cs="Times New Roman"/>
      <w:i/>
      <w:color w:val="000080"/>
      <w:sz w:val="24"/>
      <w:szCs w:val="20"/>
    </w:rPr>
  </w:style>
  <w:style w:type="paragraph" w:styleId="Header">
    <w:name w:val="header"/>
    <w:basedOn w:val="Normal"/>
    <w:link w:val="HeaderChar"/>
    <w:rsid w:val="00B171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B1715D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B1715D"/>
    <w:rPr>
      <w:sz w:val="32"/>
      <w:szCs w:val="20"/>
    </w:rPr>
  </w:style>
  <w:style w:type="character" w:customStyle="1" w:styleId="BodyTextChar">
    <w:name w:val="Body Text Char"/>
    <w:basedOn w:val="DefaultParagraphFont"/>
    <w:link w:val="BodyText"/>
    <w:rsid w:val="00B1715D"/>
    <w:rPr>
      <w:rFonts w:ascii="Times New Roman" w:eastAsia="Times New Roman" w:hAnsi="Times New Roman" w:cs="Times New Roman"/>
      <w:sz w:val="32"/>
      <w:szCs w:val="20"/>
    </w:rPr>
  </w:style>
  <w:style w:type="character" w:styleId="Hyperlink">
    <w:name w:val="Hyperlink"/>
    <w:basedOn w:val="DefaultParagraphFont"/>
    <w:uiPriority w:val="99"/>
    <w:unhideWhenUsed/>
    <w:rsid w:val="00B1715D"/>
    <w:rPr>
      <w:color w:val="0000FF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714F73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714F73"/>
  </w:style>
  <w:style w:type="paragraph" w:styleId="BalloonText">
    <w:name w:val="Balloon Text"/>
    <w:basedOn w:val="Normal"/>
    <w:link w:val="BalloonTextChar"/>
    <w:uiPriority w:val="99"/>
    <w:semiHidden/>
    <w:unhideWhenUsed/>
    <w:rsid w:val="00515C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CDB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012A4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9082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7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5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laska.edu/titleIXcompliance/nondiscrimination" TargetMode="External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tewray@alaska.edu" TargetMode="External"/><Relationship Id="rId2" Type="http://schemas.openxmlformats.org/officeDocument/2006/relationships/hyperlink" Target="mailto:uaf-ogca-preaward@alaska.edu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Alaska</Company>
  <LinksUpToDate>false</LinksUpToDate>
  <CharactersWithSpaces>1213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Rosemary Madnick</dc:creator>
  <cp:keywords/>
  <dc:description/>
  <cp:lastModifiedBy>Sandra Boatwright</cp:lastModifiedBy>
  <cp:revision>3</cp:revision>
  <cp:lastPrinted>2019-09-06T18:23:00Z</cp:lastPrinted>
  <dcterms:created xsi:type="dcterms:W3CDTF">2021-05-21T22:29:00Z</dcterms:created>
  <dcterms:modified xsi:type="dcterms:W3CDTF">2021-05-21T22:30:00Z</dcterms:modified>
</cp:coreProperties>
</file>